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A25F" w14:textId="77777777" w:rsidR="00000AA4" w:rsidRDefault="00000AA4" w:rsidP="00E3482B">
      <w:pPr>
        <w:jc w:val="center"/>
        <w:rPr>
          <w:b/>
          <w:szCs w:val="22"/>
        </w:rPr>
      </w:pPr>
    </w:p>
    <w:p w14:paraId="3C452BB9" w14:textId="7A005D2E" w:rsidR="00E3482B" w:rsidRPr="00EE621A" w:rsidRDefault="00C752E1" w:rsidP="00E3482B">
      <w:pPr>
        <w:jc w:val="center"/>
        <w:rPr>
          <w:rFonts w:ascii="Arial" w:hAnsi="Arial" w:cs="Arial"/>
          <w:b/>
        </w:rPr>
      </w:pPr>
      <w:r w:rsidRPr="00EE621A">
        <w:rPr>
          <w:rFonts w:ascii="Arial" w:hAnsi="Arial" w:cs="Arial"/>
          <w:b/>
        </w:rPr>
        <w:t xml:space="preserve">District of Columbia </w:t>
      </w:r>
      <w:r w:rsidR="00B95584" w:rsidRPr="00EE621A">
        <w:rPr>
          <w:rFonts w:ascii="Arial" w:hAnsi="Arial" w:cs="Arial"/>
          <w:b/>
        </w:rPr>
        <w:t>Fuel Mix and Emission Report</w:t>
      </w:r>
    </w:p>
    <w:p w14:paraId="44AB333F" w14:textId="77777777" w:rsidR="00C752E1" w:rsidRPr="00EE621A" w:rsidRDefault="00C752E1" w:rsidP="00E3482B">
      <w:pPr>
        <w:jc w:val="center"/>
        <w:rPr>
          <w:rFonts w:ascii="Arial" w:hAnsi="Arial" w:cs="Arial"/>
          <w:b/>
        </w:rPr>
      </w:pPr>
      <w:r w:rsidRPr="00EE621A">
        <w:rPr>
          <w:rFonts w:ascii="Arial" w:hAnsi="Arial" w:cs="Arial"/>
          <w:b/>
        </w:rPr>
        <w:t>Freepoint Energy Solutions LLC</w:t>
      </w:r>
    </w:p>
    <w:p w14:paraId="76D9C5F5" w14:textId="035B8EFB" w:rsidR="00B95584" w:rsidRPr="00EE621A" w:rsidRDefault="00B95584" w:rsidP="00E3482B">
      <w:pPr>
        <w:jc w:val="center"/>
        <w:rPr>
          <w:rFonts w:ascii="Arial" w:hAnsi="Arial" w:cs="Arial"/>
          <w:b/>
        </w:rPr>
      </w:pPr>
      <w:r w:rsidRPr="00EE621A">
        <w:rPr>
          <w:rFonts w:ascii="Arial" w:hAnsi="Arial" w:cs="Arial"/>
          <w:b/>
        </w:rPr>
        <w:t>January 1, 20</w:t>
      </w:r>
      <w:r w:rsidR="00C91DE6">
        <w:rPr>
          <w:rFonts w:ascii="Arial" w:hAnsi="Arial" w:cs="Arial"/>
          <w:b/>
        </w:rPr>
        <w:t>20</w:t>
      </w:r>
      <w:r w:rsidRPr="00EE621A">
        <w:rPr>
          <w:rFonts w:ascii="Arial" w:hAnsi="Arial" w:cs="Arial"/>
          <w:b/>
        </w:rPr>
        <w:t xml:space="preserve"> – </w:t>
      </w:r>
      <w:r w:rsidR="00C91DE6">
        <w:rPr>
          <w:rFonts w:ascii="Arial" w:hAnsi="Arial" w:cs="Arial"/>
          <w:b/>
        </w:rPr>
        <w:t>December 31, 2020</w:t>
      </w:r>
    </w:p>
    <w:p w14:paraId="71479927" w14:textId="77777777" w:rsidR="00C752E1" w:rsidRDefault="00C752E1" w:rsidP="00E3482B">
      <w:pPr>
        <w:jc w:val="center"/>
        <w:rPr>
          <w:b/>
          <w:sz w:val="22"/>
          <w:szCs w:val="22"/>
        </w:rPr>
      </w:pPr>
    </w:p>
    <w:p w14:paraId="62CB5444" w14:textId="77777777" w:rsidR="00C752E1" w:rsidRDefault="00C752E1" w:rsidP="00C752E1">
      <w:pPr>
        <w:jc w:val="both"/>
        <w:rPr>
          <w:szCs w:val="22"/>
        </w:rPr>
      </w:pPr>
      <w:r>
        <w:rPr>
          <w:szCs w:val="22"/>
        </w:rPr>
        <w:t>Power plants can generate electricity from a number of different fuel sources, resulting in different emissions that impact the environment.</w:t>
      </w:r>
    </w:p>
    <w:p w14:paraId="2D6CB282" w14:textId="77777777" w:rsidR="00C752E1" w:rsidRDefault="00C752E1" w:rsidP="00C752E1">
      <w:pPr>
        <w:jc w:val="both"/>
        <w:rPr>
          <w:szCs w:val="22"/>
        </w:rPr>
      </w:pPr>
    </w:p>
    <w:p w14:paraId="3E08FE18" w14:textId="77777777" w:rsidR="00C752E1" w:rsidRDefault="00C752E1" w:rsidP="00C752E1">
      <w:pPr>
        <w:jc w:val="both"/>
        <w:rPr>
          <w:szCs w:val="22"/>
        </w:rPr>
      </w:pPr>
      <w:r>
        <w:rPr>
          <w:szCs w:val="22"/>
        </w:rPr>
        <w:t>Freepoint Energy Solutions LLC is a member of the PJM regional transmission organization that coordinates the movement of wholesale electricity in all or parts of 13 states and the District of Columbia. The standardized environmental data shown below are regional averages only and was gathered by the PJM Generation Attribute Tracking System.</w:t>
      </w:r>
    </w:p>
    <w:p w14:paraId="7A08A287" w14:textId="77777777" w:rsidR="0099047C" w:rsidRDefault="0099047C" w:rsidP="0099047C">
      <w:pPr>
        <w:rPr>
          <w:sz w:val="22"/>
          <w:szCs w:val="22"/>
        </w:rPr>
      </w:pPr>
    </w:p>
    <w:tbl>
      <w:tblPr>
        <w:tblStyle w:val="LightShading-Accent1"/>
        <w:tblW w:w="9575" w:type="dxa"/>
        <w:tblLook w:val="04A0" w:firstRow="1" w:lastRow="0" w:firstColumn="1" w:lastColumn="0" w:noHBand="0" w:noVBand="1"/>
      </w:tblPr>
      <w:tblGrid>
        <w:gridCol w:w="7215"/>
        <w:gridCol w:w="2360"/>
      </w:tblGrid>
      <w:tr w:rsidR="00B95584" w14:paraId="10C172C8" w14:textId="77777777" w:rsidTr="00000AA4">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7215" w:type="dxa"/>
            <w:hideMark/>
          </w:tcPr>
          <w:p w14:paraId="384FFDA5" w14:textId="4937B706" w:rsidR="00B95584" w:rsidRPr="00C470B5" w:rsidRDefault="00B95584">
            <w:pPr>
              <w:rPr>
                <w:rFonts w:asciiTheme="minorHAnsi" w:hAnsiTheme="minorHAnsi" w:cstheme="minorHAnsi"/>
                <w:color w:val="1F497D" w:themeColor="text2"/>
                <w:szCs w:val="22"/>
              </w:rPr>
            </w:pPr>
            <w:r w:rsidRPr="00C470B5">
              <w:rPr>
                <w:rFonts w:asciiTheme="minorHAnsi" w:hAnsiTheme="minorHAnsi" w:cstheme="minorHAnsi"/>
                <w:color w:val="1F497D" w:themeColor="text2"/>
                <w:szCs w:val="22"/>
              </w:rPr>
              <w:t>Energy Source</w:t>
            </w:r>
          </w:p>
        </w:tc>
        <w:tc>
          <w:tcPr>
            <w:tcW w:w="2360" w:type="dxa"/>
            <w:hideMark/>
          </w:tcPr>
          <w:p w14:paraId="6FC26C4B" w14:textId="24909C05" w:rsidR="00B95584" w:rsidRPr="00C470B5" w:rsidRDefault="00B955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szCs w:val="22"/>
              </w:rPr>
            </w:pPr>
            <w:r w:rsidRPr="00C470B5">
              <w:rPr>
                <w:rFonts w:asciiTheme="minorHAnsi" w:hAnsiTheme="minorHAnsi" w:cstheme="minorHAnsi"/>
                <w:color w:val="1F497D" w:themeColor="text2"/>
                <w:szCs w:val="22"/>
              </w:rPr>
              <w:t>Percentage of Total</w:t>
            </w:r>
          </w:p>
        </w:tc>
      </w:tr>
      <w:tr w:rsidR="00C91DE6" w14:paraId="05A46496" w14:textId="77777777" w:rsidTr="006C102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215" w:type="dxa"/>
            <w:noWrap/>
            <w:vAlign w:val="bottom"/>
            <w:hideMark/>
          </w:tcPr>
          <w:p w14:paraId="685D2E1B" w14:textId="77777777" w:rsidR="00C91DE6" w:rsidRPr="00C470B5" w:rsidRDefault="00C91DE6" w:rsidP="00C91DE6">
            <w:pPr>
              <w:rPr>
                <w:rFonts w:asciiTheme="minorHAnsi" w:hAnsiTheme="minorHAnsi" w:cstheme="minorHAnsi"/>
                <w:b w:val="0"/>
                <w:color w:val="4F81BD" w:themeColor="accent1"/>
                <w:sz w:val="22"/>
                <w:szCs w:val="22"/>
              </w:rPr>
            </w:pPr>
            <w:r w:rsidRPr="00C470B5">
              <w:rPr>
                <w:rFonts w:asciiTheme="minorHAnsi" w:hAnsiTheme="minorHAnsi" w:cstheme="minorHAnsi"/>
                <w:b w:val="0"/>
                <w:color w:val="4F81BD" w:themeColor="accent1"/>
                <w:sz w:val="22"/>
                <w:szCs w:val="22"/>
              </w:rPr>
              <w:t xml:space="preserve">Coal </w:t>
            </w:r>
          </w:p>
        </w:tc>
        <w:tc>
          <w:tcPr>
            <w:tcW w:w="2360" w:type="dxa"/>
            <w:noWrap/>
            <w:hideMark/>
          </w:tcPr>
          <w:p w14:paraId="59BEBEA3" w14:textId="2FE044B9" w:rsidR="00C91DE6" w:rsidRPr="00C91DE6" w:rsidRDefault="00C91DE6" w:rsidP="00C91D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F81BD" w:themeColor="accent1"/>
                <w:sz w:val="22"/>
                <w:szCs w:val="22"/>
              </w:rPr>
            </w:pPr>
            <w:r w:rsidRPr="00C91DE6">
              <w:rPr>
                <w:rFonts w:asciiTheme="minorHAnsi" w:hAnsiTheme="minorHAnsi" w:cstheme="minorHAnsi"/>
                <w:sz w:val="22"/>
                <w:szCs w:val="22"/>
              </w:rPr>
              <w:t>19%</w:t>
            </w:r>
          </w:p>
        </w:tc>
      </w:tr>
      <w:tr w:rsidR="00C91DE6" w14:paraId="04BA0C8C" w14:textId="77777777" w:rsidTr="006C1029">
        <w:trPr>
          <w:trHeight w:val="375"/>
        </w:trPr>
        <w:tc>
          <w:tcPr>
            <w:cnfStyle w:val="001000000000" w:firstRow="0" w:lastRow="0" w:firstColumn="1" w:lastColumn="0" w:oddVBand="0" w:evenVBand="0" w:oddHBand="0" w:evenHBand="0" w:firstRowFirstColumn="0" w:firstRowLastColumn="0" w:lastRowFirstColumn="0" w:lastRowLastColumn="0"/>
            <w:tcW w:w="7215" w:type="dxa"/>
            <w:noWrap/>
            <w:vAlign w:val="bottom"/>
            <w:hideMark/>
          </w:tcPr>
          <w:p w14:paraId="0EB37B27" w14:textId="77777777" w:rsidR="00C91DE6" w:rsidRPr="00C470B5" w:rsidRDefault="00C91DE6" w:rsidP="00C91DE6">
            <w:pPr>
              <w:rPr>
                <w:rFonts w:asciiTheme="minorHAnsi" w:hAnsiTheme="minorHAnsi" w:cstheme="minorHAnsi"/>
                <w:b w:val="0"/>
                <w:color w:val="4F81BD" w:themeColor="accent1"/>
                <w:sz w:val="22"/>
                <w:szCs w:val="22"/>
              </w:rPr>
            </w:pPr>
            <w:r w:rsidRPr="00C470B5">
              <w:rPr>
                <w:rFonts w:asciiTheme="minorHAnsi" w:hAnsiTheme="minorHAnsi" w:cstheme="minorHAnsi"/>
                <w:b w:val="0"/>
                <w:color w:val="4F81BD" w:themeColor="accent1"/>
                <w:sz w:val="22"/>
                <w:szCs w:val="22"/>
              </w:rPr>
              <w:t>Oil</w:t>
            </w:r>
          </w:p>
        </w:tc>
        <w:tc>
          <w:tcPr>
            <w:tcW w:w="2360" w:type="dxa"/>
            <w:noWrap/>
            <w:hideMark/>
          </w:tcPr>
          <w:p w14:paraId="16884489" w14:textId="6426A62F" w:rsidR="00C91DE6" w:rsidRPr="00C91DE6" w:rsidRDefault="00C91DE6" w:rsidP="00C91DE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F81BD" w:themeColor="accent1"/>
                <w:sz w:val="22"/>
                <w:szCs w:val="22"/>
              </w:rPr>
            </w:pPr>
            <w:r w:rsidRPr="00C91DE6">
              <w:rPr>
                <w:rFonts w:asciiTheme="minorHAnsi" w:hAnsiTheme="minorHAnsi" w:cstheme="minorHAnsi"/>
                <w:sz w:val="22"/>
                <w:szCs w:val="22"/>
              </w:rPr>
              <w:t>0%</w:t>
            </w:r>
          </w:p>
        </w:tc>
      </w:tr>
      <w:tr w:rsidR="00C91DE6" w14:paraId="5F339F1C" w14:textId="77777777" w:rsidTr="006C102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215" w:type="dxa"/>
            <w:noWrap/>
            <w:vAlign w:val="bottom"/>
            <w:hideMark/>
          </w:tcPr>
          <w:p w14:paraId="708002FD" w14:textId="77777777" w:rsidR="00C91DE6" w:rsidRPr="00C470B5" w:rsidRDefault="00C91DE6" w:rsidP="00C91DE6">
            <w:pPr>
              <w:rPr>
                <w:rFonts w:asciiTheme="minorHAnsi" w:hAnsiTheme="minorHAnsi" w:cstheme="minorHAnsi"/>
                <w:b w:val="0"/>
                <w:color w:val="4F81BD" w:themeColor="accent1"/>
                <w:sz w:val="22"/>
                <w:szCs w:val="22"/>
              </w:rPr>
            </w:pPr>
            <w:r w:rsidRPr="00C470B5">
              <w:rPr>
                <w:rFonts w:asciiTheme="minorHAnsi" w:hAnsiTheme="minorHAnsi" w:cstheme="minorHAnsi"/>
                <w:b w:val="0"/>
                <w:color w:val="4F81BD" w:themeColor="accent1"/>
                <w:sz w:val="22"/>
                <w:szCs w:val="22"/>
              </w:rPr>
              <w:t>Natural Gas</w:t>
            </w:r>
          </w:p>
        </w:tc>
        <w:tc>
          <w:tcPr>
            <w:tcW w:w="2360" w:type="dxa"/>
            <w:noWrap/>
            <w:hideMark/>
          </w:tcPr>
          <w:p w14:paraId="79FFA396" w14:textId="6DBFE34B" w:rsidR="00C91DE6" w:rsidRPr="00C91DE6" w:rsidRDefault="00C91DE6" w:rsidP="00C91D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F81BD" w:themeColor="accent1"/>
                <w:sz w:val="22"/>
                <w:szCs w:val="22"/>
              </w:rPr>
            </w:pPr>
            <w:r w:rsidRPr="00C91DE6">
              <w:rPr>
                <w:rFonts w:asciiTheme="minorHAnsi" w:hAnsiTheme="minorHAnsi" w:cstheme="minorHAnsi"/>
                <w:sz w:val="22"/>
                <w:szCs w:val="22"/>
              </w:rPr>
              <w:t>40%</w:t>
            </w:r>
          </w:p>
        </w:tc>
      </w:tr>
      <w:tr w:rsidR="00C91DE6" w14:paraId="1F117BAF" w14:textId="77777777" w:rsidTr="006C1029">
        <w:trPr>
          <w:trHeight w:val="315"/>
        </w:trPr>
        <w:tc>
          <w:tcPr>
            <w:cnfStyle w:val="001000000000" w:firstRow="0" w:lastRow="0" w:firstColumn="1" w:lastColumn="0" w:oddVBand="0" w:evenVBand="0" w:oddHBand="0" w:evenHBand="0" w:firstRowFirstColumn="0" w:firstRowLastColumn="0" w:lastRowFirstColumn="0" w:lastRowLastColumn="0"/>
            <w:tcW w:w="7215" w:type="dxa"/>
            <w:noWrap/>
            <w:vAlign w:val="bottom"/>
            <w:hideMark/>
          </w:tcPr>
          <w:p w14:paraId="5A6BEB7B" w14:textId="77777777" w:rsidR="00C91DE6" w:rsidRPr="00C470B5" w:rsidRDefault="00C91DE6" w:rsidP="00C91DE6">
            <w:pPr>
              <w:rPr>
                <w:rFonts w:asciiTheme="minorHAnsi" w:hAnsiTheme="minorHAnsi" w:cstheme="minorHAnsi"/>
                <w:b w:val="0"/>
                <w:color w:val="4F81BD" w:themeColor="accent1"/>
                <w:sz w:val="22"/>
                <w:szCs w:val="22"/>
              </w:rPr>
            </w:pPr>
            <w:r w:rsidRPr="00C470B5">
              <w:rPr>
                <w:rFonts w:asciiTheme="minorHAnsi" w:hAnsiTheme="minorHAnsi" w:cstheme="minorHAnsi"/>
                <w:b w:val="0"/>
                <w:color w:val="4F81BD" w:themeColor="accent1"/>
                <w:sz w:val="22"/>
                <w:szCs w:val="22"/>
              </w:rPr>
              <w:t xml:space="preserve">Nuclear  </w:t>
            </w:r>
          </w:p>
        </w:tc>
        <w:tc>
          <w:tcPr>
            <w:tcW w:w="2360" w:type="dxa"/>
            <w:noWrap/>
            <w:hideMark/>
          </w:tcPr>
          <w:p w14:paraId="7935C69D" w14:textId="3D014B22" w:rsidR="00C91DE6" w:rsidRPr="00C91DE6" w:rsidRDefault="00C91DE6" w:rsidP="00C91DE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F81BD" w:themeColor="accent1"/>
                <w:sz w:val="22"/>
                <w:szCs w:val="22"/>
              </w:rPr>
            </w:pPr>
            <w:r w:rsidRPr="00C91DE6">
              <w:rPr>
                <w:rFonts w:asciiTheme="minorHAnsi" w:hAnsiTheme="minorHAnsi" w:cstheme="minorHAnsi"/>
                <w:sz w:val="22"/>
                <w:szCs w:val="22"/>
              </w:rPr>
              <w:t>34%</w:t>
            </w:r>
          </w:p>
        </w:tc>
      </w:tr>
      <w:tr w:rsidR="00C91DE6" w14:paraId="1C4C891F" w14:textId="77777777" w:rsidTr="006C102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215" w:type="dxa"/>
            <w:noWrap/>
            <w:vAlign w:val="bottom"/>
            <w:hideMark/>
          </w:tcPr>
          <w:p w14:paraId="7CC2ABC8" w14:textId="77777777" w:rsidR="00C91DE6" w:rsidRPr="00C470B5" w:rsidRDefault="00C91DE6" w:rsidP="00C91DE6">
            <w:pPr>
              <w:rPr>
                <w:rFonts w:asciiTheme="minorHAnsi" w:hAnsiTheme="minorHAnsi" w:cstheme="minorHAnsi"/>
                <w:b w:val="0"/>
                <w:color w:val="4F81BD" w:themeColor="accent1"/>
                <w:sz w:val="22"/>
                <w:szCs w:val="22"/>
              </w:rPr>
            </w:pPr>
            <w:r w:rsidRPr="00C470B5">
              <w:rPr>
                <w:rFonts w:asciiTheme="minorHAnsi" w:hAnsiTheme="minorHAnsi" w:cstheme="minorHAnsi"/>
                <w:b w:val="0"/>
                <w:color w:val="4F81BD" w:themeColor="accent1"/>
                <w:sz w:val="22"/>
                <w:szCs w:val="22"/>
              </w:rPr>
              <w:t>Renewable Energy Sources</w:t>
            </w:r>
          </w:p>
        </w:tc>
        <w:tc>
          <w:tcPr>
            <w:tcW w:w="2360" w:type="dxa"/>
            <w:noWrap/>
            <w:hideMark/>
          </w:tcPr>
          <w:p w14:paraId="5345153C" w14:textId="77777777" w:rsidR="00C91DE6" w:rsidRPr="00C91DE6" w:rsidRDefault="00C91DE6" w:rsidP="00C91D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F81BD" w:themeColor="accent1"/>
                <w:sz w:val="22"/>
                <w:szCs w:val="22"/>
              </w:rPr>
            </w:pPr>
          </w:p>
        </w:tc>
      </w:tr>
      <w:tr w:rsidR="00C91DE6" w14:paraId="09D8DB65" w14:textId="77777777" w:rsidTr="006C1029">
        <w:trPr>
          <w:trHeight w:val="315"/>
        </w:trPr>
        <w:tc>
          <w:tcPr>
            <w:cnfStyle w:val="001000000000" w:firstRow="0" w:lastRow="0" w:firstColumn="1" w:lastColumn="0" w:oddVBand="0" w:evenVBand="0" w:oddHBand="0" w:evenHBand="0" w:firstRowFirstColumn="0" w:firstRowLastColumn="0" w:lastRowFirstColumn="0" w:lastRowLastColumn="0"/>
            <w:tcW w:w="7215" w:type="dxa"/>
            <w:noWrap/>
            <w:vAlign w:val="bottom"/>
          </w:tcPr>
          <w:p w14:paraId="3F353A6F" w14:textId="77777777" w:rsidR="00C91DE6" w:rsidRPr="00C470B5" w:rsidRDefault="00C91DE6" w:rsidP="00C91DE6">
            <w:pPr>
              <w:ind w:firstLineChars="100" w:firstLine="220"/>
              <w:rPr>
                <w:rFonts w:asciiTheme="minorHAnsi" w:hAnsiTheme="minorHAnsi" w:cstheme="minorHAnsi"/>
                <w:b w:val="0"/>
                <w:color w:val="4F81BD" w:themeColor="accent1"/>
                <w:sz w:val="22"/>
                <w:szCs w:val="22"/>
              </w:rPr>
            </w:pPr>
            <w:r w:rsidRPr="00C470B5">
              <w:rPr>
                <w:rFonts w:asciiTheme="minorHAnsi" w:hAnsiTheme="minorHAnsi" w:cstheme="minorHAnsi"/>
                <w:b w:val="0"/>
                <w:color w:val="4F81BD" w:themeColor="accent1"/>
                <w:sz w:val="22"/>
                <w:szCs w:val="22"/>
              </w:rPr>
              <w:t>Solar</w:t>
            </w:r>
          </w:p>
        </w:tc>
        <w:tc>
          <w:tcPr>
            <w:tcW w:w="2360" w:type="dxa"/>
            <w:noWrap/>
          </w:tcPr>
          <w:p w14:paraId="780F9BCC" w14:textId="66B1DB75" w:rsidR="00C91DE6" w:rsidRPr="00C91DE6" w:rsidRDefault="00C91DE6" w:rsidP="00C91DE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F81BD" w:themeColor="accent1"/>
                <w:sz w:val="22"/>
                <w:szCs w:val="22"/>
              </w:rPr>
            </w:pPr>
            <w:r w:rsidRPr="00C91DE6">
              <w:rPr>
                <w:rFonts w:asciiTheme="minorHAnsi" w:hAnsiTheme="minorHAnsi" w:cstheme="minorHAnsi"/>
                <w:sz w:val="22"/>
                <w:szCs w:val="22"/>
              </w:rPr>
              <w:t>0%</w:t>
            </w:r>
          </w:p>
        </w:tc>
      </w:tr>
      <w:tr w:rsidR="00C91DE6" w14:paraId="67D36224" w14:textId="77777777" w:rsidTr="006C102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215" w:type="dxa"/>
            <w:noWrap/>
            <w:vAlign w:val="bottom"/>
            <w:hideMark/>
          </w:tcPr>
          <w:p w14:paraId="5F6575F3" w14:textId="77777777" w:rsidR="00C91DE6" w:rsidRPr="00C470B5" w:rsidRDefault="00C91DE6" w:rsidP="00C91DE6">
            <w:pPr>
              <w:ind w:firstLineChars="100" w:firstLine="220"/>
              <w:rPr>
                <w:rFonts w:asciiTheme="minorHAnsi" w:hAnsiTheme="minorHAnsi" w:cstheme="minorHAnsi"/>
                <w:b w:val="0"/>
                <w:color w:val="4F81BD" w:themeColor="accent1"/>
                <w:sz w:val="22"/>
                <w:szCs w:val="22"/>
              </w:rPr>
            </w:pPr>
            <w:r w:rsidRPr="00C470B5">
              <w:rPr>
                <w:rFonts w:asciiTheme="minorHAnsi" w:hAnsiTheme="minorHAnsi" w:cstheme="minorHAnsi"/>
                <w:b w:val="0"/>
                <w:color w:val="4F81BD" w:themeColor="accent1"/>
                <w:sz w:val="22"/>
                <w:szCs w:val="22"/>
              </w:rPr>
              <w:t xml:space="preserve">Wind </w:t>
            </w:r>
          </w:p>
        </w:tc>
        <w:tc>
          <w:tcPr>
            <w:tcW w:w="2360" w:type="dxa"/>
            <w:noWrap/>
            <w:hideMark/>
          </w:tcPr>
          <w:p w14:paraId="526AD753" w14:textId="5119DF91" w:rsidR="00C91DE6" w:rsidRPr="00C91DE6" w:rsidRDefault="00C91DE6" w:rsidP="00C91D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F81BD" w:themeColor="accent1"/>
                <w:sz w:val="22"/>
                <w:szCs w:val="22"/>
              </w:rPr>
            </w:pPr>
            <w:r w:rsidRPr="00C91DE6">
              <w:rPr>
                <w:rFonts w:asciiTheme="minorHAnsi" w:hAnsiTheme="minorHAnsi" w:cstheme="minorHAnsi"/>
                <w:sz w:val="22"/>
                <w:szCs w:val="22"/>
              </w:rPr>
              <w:t>3%</w:t>
            </w:r>
          </w:p>
        </w:tc>
      </w:tr>
      <w:tr w:rsidR="00C91DE6" w14:paraId="2C3ABCDC" w14:textId="77777777" w:rsidTr="006C1029">
        <w:trPr>
          <w:trHeight w:val="300"/>
        </w:trPr>
        <w:tc>
          <w:tcPr>
            <w:cnfStyle w:val="001000000000" w:firstRow="0" w:lastRow="0" w:firstColumn="1" w:lastColumn="0" w:oddVBand="0" w:evenVBand="0" w:oddHBand="0" w:evenHBand="0" w:firstRowFirstColumn="0" w:firstRowLastColumn="0" w:lastRowFirstColumn="0" w:lastRowLastColumn="0"/>
            <w:tcW w:w="7215" w:type="dxa"/>
            <w:noWrap/>
            <w:vAlign w:val="bottom"/>
            <w:hideMark/>
          </w:tcPr>
          <w:p w14:paraId="3368FADC" w14:textId="77777777" w:rsidR="00C91DE6" w:rsidRPr="00C470B5" w:rsidRDefault="00C91DE6" w:rsidP="00C91DE6">
            <w:pPr>
              <w:ind w:firstLineChars="100" w:firstLine="220"/>
              <w:rPr>
                <w:rFonts w:asciiTheme="minorHAnsi" w:hAnsiTheme="minorHAnsi" w:cstheme="minorHAnsi"/>
                <w:b w:val="0"/>
                <w:color w:val="4F81BD" w:themeColor="accent1"/>
                <w:sz w:val="22"/>
                <w:szCs w:val="22"/>
              </w:rPr>
            </w:pPr>
            <w:r w:rsidRPr="00C470B5">
              <w:rPr>
                <w:rFonts w:asciiTheme="minorHAnsi" w:hAnsiTheme="minorHAnsi" w:cstheme="minorHAnsi"/>
                <w:b w:val="0"/>
                <w:color w:val="4F81BD" w:themeColor="accent1"/>
                <w:sz w:val="22"/>
                <w:szCs w:val="22"/>
              </w:rPr>
              <w:t>Biomass</w:t>
            </w:r>
          </w:p>
        </w:tc>
        <w:tc>
          <w:tcPr>
            <w:tcW w:w="2360" w:type="dxa"/>
            <w:noWrap/>
            <w:hideMark/>
          </w:tcPr>
          <w:p w14:paraId="5D6CA675" w14:textId="3FF4BC20" w:rsidR="00C91DE6" w:rsidRPr="00C91DE6" w:rsidRDefault="00C91DE6" w:rsidP="00C91DE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F81BD" w:themeColor="accent1"/>
                <w:sz w:val="22"/>
                <w:szCs w:val="22"/>
              </w:rPr>
            </w:pPr>
            <w:r w:rsidRPr="00C91DE6">
              <w:rPr>
                <w:rFonts w:asciiTheme="minorHAnsi" w:hAnsiTheme="minorHAnsi" w:cstheme="minorHAnsi"/>
                <w:sz w:val="22"/>
                <w:szCs w:val="22"/>
              </w:rPr>
              <w:t>0%</w:t>
            </w:r>
          </w:p>
        </w:tc>
      </w:tr>
      <w:tr w:rsidR="00C91DE6" w14:paraId="2C67BF2F" w14:textId="77777777" w:rsidTr="006C1029">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215" w:type="dxa"/>
            <w:vAlign w:val="bottom"/>
            <w:hideMark/>
          </w:tcPr>
          <w:p w14:paraId="646BFC0B" w14:textId="77777777" w:rsidR="00C91DE6" w:rsidRPr="00C470B5" w:rsidRDefault="00C91DE6" w:rsidP="00C91DE6">
            <w:pPr>
              <w:ind w:firstLineChars="100" w:firstLine="220"/>
              <w:rPr>
                <w:rFonts w:asciiTheme="minorHAnsi" w:hAnsiTheme="minorHAnsi" w:cstheme="minorHAnsi"/>
                <w:b w:val="0"/>
                <w:color w:val="4F81BD" w:themeColor="accent1"/>
                <w:sz w:val="22"/>
                <w:szCs w:val="22"/>
              </w:rPr>
            </w:pPr>
            <w:r w:rsidRPr="00C470B5">
              <w:rPr>
                <w:rFonts w:asciiTheme="minorHAnsi" w:hAnsiTheme="minorHAnsi" w:cstheme="minorHAnsi"/>
                <w:b w:val="0"/>
                <w:color w:val="4F81BD" w:themeColor="accent1"/>
                <w:sz w:val="22"/>
                <w:szCs w:val="22"/>
              </w:rPr>
              <w:t>Captured Methane - Landfill Gas or Wastewater Treatment Plant</w:t>
            </w:r>
          </w:p>
        </w:tc>
        <w:tc>
          <w:tcPr>
            <w:tcW w:w="2360" w:type="dxa"/>
            <w:noWrap/>
            <w:hideMark/>
          </w:tcPr>
          <w:p w14:paraId="1DB10DB6" w14:textId="3A3B256B" w:rsidR="00C91DE6" w:rsidRPr="00C91DE6" w:rsidRDefault="00C91DE6" w:rsidP="00C91D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F81BD" w:themeColor="accent1"/>
                <w:sz w:val="22"/>
                <w:szCs w:val="22"/>
              </w:rPr>
            </w:pPr>
            <w:r w:rsidRPr="00C91DE6">
              <w:rPr>
                <w:rFonts w:asciiTheme="minorHAnsi" w:hAnsiTheme="minorHAnsi" w:cstheme="minorHAnsi"/>
                <w:sz w:val="22"/>
                <w:szCs w:val="22"/>
              </w:rPr>
              <w:t>0%</w:t>
            </w:r>
          </w:p>
        </w:tc>
      </w:tr>
      <w:tr w:rsidR="00C91DE6" w14:paraId="35171AA2" w14:textId="77777777" w:rsidTr="006C1029">
        <w:trPr>
          <w:trHeight w:val="315"/>
        </w:trPr>
        <w:tc>
          <w:tcPr>
            <w:cnfStyle w:val="001000000000" w:firstRow="0" w:lastRow="0" w:firstColumn="1" w:lastColumn="0" w:oddVBand="0" w:evenVBand="0" w:oddHBand="0" w:evenHBand="0" w:firstRowFirstColumn="0" w:firstRowLastColumn="0" w:lastRowFirstColumn="0" w:lastRowLastColumn="0"/>
            <w:tcW w:w="7215" w:type="dxa"/>
            <w:vAlign w:val="bottom"/>
            <w:hideMark/>
          </w:tcPr>
          <w:p w14:paraId="231E2D2A" w14:textId="77777777" w:rsidR="00C91DE6" w:rsidRPr="00C470B5" w:rsidRDefault="00C91DE6" w:rsidP="00C91DE6">
            <w:pPr>
              <w:ind w:firstLineChars="100" w:firstLine="220"/>
              <w:rPr>
                <w:rFonts w:asciiTheme="minorHAnsi" w:hAnsiTheme="minorHAnsi" w:cstheme="minorHAnsi"/>
                <w:b w:val="0"/>
                <w:color w:val="4F81BD" w:themeColor="accent1"/>
                <w:sz w:val="22"/>
                <w:szCs w:val="22"/>
              </w:rPr>
            </w:pPr>
            <w:r w:rsidRPr="00C470B5">
              <w:rPr>
                <w:rFonts w:asciiTheme="minorHAnsi" w:hAnsiTheme="minorHAnsi" w:cstheme="minorHAnsi"/>
                <w:b w:val="0"/>
                <w:color w:val="4F81BD" w:themeColor="accent1"/>
                <w:sz w:val="22"/>
                <w:szCs w:val="22"/>
              </w:rPr>
              <w:t>Water, including hydroelectric and ocean;</w:t>
            </w:r>
          </w:p>
        </w:tc>
        <w:tc>
          <w:tcPr>
            <w:tcW w:w="2360" w:type="dxa"/>
            <w:noWrap/>
            <w:hideMark/>
          </w:tcPr>
          <w:p w14:paraId="57B77BD9" w14:textId="3BB401A3" w:rsidR="00C91DE6" w:rsidRPr="00C91DE6" w:rsidRDefault="00C91DE6" w:rsidP="00C91DE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F81BD" w:themeColor="accent1"/>
                <w:sz w:val="22"/>
                <w:szCs w:val="22"/>
              </w:rPr>
            </w:pPr>
            <w:r w:rsidRPr="00C91DE6">
              <w:rPr>
                <w:rFonts w:asciiTheme="minorHAnsi" w:hAnsiTheme="minorHAnsi" w:cstheme="minorHAnsi"/>
                <w:sz w:val="22"/>
                <w:szCs w:val="22"/>
              </w:rPr>
              <w:t>1%</w:t>
            </w:r>
          </w:p>
        </w:tc>
      </w:tr>
      <w:tr w:rsidR="00C91DE6" w14:paraId="71A51309" w14:textId="77777777" w:rsidTr="006C102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215" w:type="dxa"/>
            <w:vAlign w:val="bottom"/>
            <w:hideMark/>
          </w:tcPr>
          <w:p w14:paraId="52659AC8" w14:textId="77777777" w:rsidR="00C91DE6" w:rsidRPr="00C470B5" w:rsidRDefault="00C91DE6" w:rsidP="00C91DE6">
            <w:pPr>
              <w:ind w:firstLineChars="100" w:firstLine="220"/>
              <w:rPr>
                <w:rFonts w:asciiTheme="minorHAnsi" w:hAnsiTheme="minorHAnsi" w:cstheme="minorHAnsi"/>
                <w:b w:val="0"/>
                <w:color w:val="4F81BD" w:themeColor="accent1"/>
                <w:sz w:val="22"/>
                <w:szCs w:val="22"/>
              </w:rPr>
            </w:pPr>
            <w:r w:rsidRPr="00C470B5">
              <w:rPr>
                <w:rFonts w:asciiTheme="minorHAnsi" w:hAnsiTheme="minorHAnsi" w:cstheme="minorHAnsi"/>
                <w:b w:val="0"/>
                <w:color w:val="4F81BD" w:themeColor="accent1"/>
                <w:sz w:val="22"/>
                <w:szCs w:val="22"/>
              </w:rPr>
              <w:t>Geothermal</w:t>
            </w:r>
          </w:p>
        </w:tc>
        <w:tc>
          <w:tcPr>
            <w:tcW w:w="2360" w:type="dxa"/>
            <w:noWrap/>
            <w:hideMark/>
          </w:tcPr>
          <w:p w14:paraId="1EEFD402" w14:textId="007B29B3" w:rsidR="00C91DE6" w:rsidRPr="00C91DE6" w:rsidRDefault="00C91DE6" w:rsidP="00C91D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F81BD" w:themeColor="accent1"/>
                <w:sz w:val="22"/>
                <w:szCs w:val="22"/>
              </w:rPr>
            </w:pPr>
            <w:r w:rsidRPr="00C91DE6">
              <w:rPr>
                <w:rFonts w:asciiTheme="minorHAnsi" w:hAnsiTheme="minorHAnsi" w:cstheme="minorHAnsi"/>
                <w:sz w:val="22"/>
                <w:szCs w:val="22"/>
              </w:rPr>
              <w:t>0%</w:t>
            </w:r>
          </w:p>
        </w:tc>
      </w:tr>
      <w:tr w:rsidR="00C91DE6" w14:paraId="6D90F8C3" w14:textId="77777777" w:rsidTr="006C1029">
        <w:trPr>
          <w:trHeight w:val="315"/>
        </w:trPr>
        <w:tc>
          <w:tcPr>
            <w:cnfStyle w:val="001000000000" w:firstRow="0" w:lastRow="0" w:firstColumn="1" w:lastColumn="0" w:oddVBand="0" w:evenVBand="0" w:oddHBand="0" w:evenHBand="0" w:firstRowFirstColumn="0" w:firstRowLastColumn="0" w:lastRowFirstColumn="0" w:lastRowLastColumn="0"/>
            <w:tcW w:w="7215" w:type="dxa"/>
            <w:vAlign w:val="bottom"/>
            <w:hideMark/>
          </w:tcPr>
          <w:p w14:paraId="64D836F4" w14:textId="77777777" w:rsidR="00C91DE6" w:rsidRPr="00C470B5" w:rsidRDefault="00C91DE6" w:rsidP="00C91DE6">
            <w:pPr>
              <w:ind w:firstLineChars="100" w:firstLine="220"/>
              <w:rPr>
                <w:rFonts w:asciiTheme="minorHAnsi" w:hAnsiTheme="minorHAnsi" w:cstheme="minorHAnsi"/>
                <w:b w:val="0"/>
                <w:color w:val="4F81BD" w:themeColor="accent1"/>
                <w:sz w:val="22"/>
                <w:szCs w:val="22"/>
              </w:rPr>
            </w:pPr>
            <w:r w:rsidRPr="00C470B5">
              <w:rPr>
                <w:rFonts w:asciiTheme="minorHAnsi" w:hAnsiTheme="minorHAnsi" w:cstheme="minorHAnsi"/>
                <w:b w:val="0"/>
                <w:color w:val="4F81BD" w:themeColor="accent1"/>
                <w:sz w:val="22"/>
                <w:szCs w:val="22"/>
              </w:rPr>
              <w:t>Municipal Solid Waste</w:t>
            </w:r>
          </w:p>
        </w:tc>
        <w:tc>
          <w:tcPr>
            <w:tcW w:w="2360" w:type="dxa"/>
            <w:noWrap/>
            <w:hideMark/>
          </w:tcPr>
          <w:p w14:paraId="55C1240D" w14:textId="39585C8F" w:rsidR="00C91DE6" w:rsidRPr="00C91DE6" w:rsidRDefault="00C91DE6" w:rsidP="00C91DE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F81BD" w:themeColor="accent1"/>
                <w:sz w:val="22"/>
                <w:szCs w:val="22"/>
              </w:rPr>
            </w:pPr>
            <w:r w:rsidRPr="00C91DE6">
              <w:rPr>
                <w:rFonts w:asciiTheme="minorHAnsi" w:hAnsiTheme="minorHAnsi" w:cstheme="minorHAnsi"/>
                <w:sz w:val="22"/>
                <w:szCs w:val="22"/>
              </w:rPr>
              <w:t>1%</w:t>
            </w:r>
          </w:p>
        </w:tc>
      </w:tr>
      <w:tr w:rsidR="00C91DE6" w14:paraId="296E2FDA" w14:textId="77777777" w:rsidTr="006C102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215" w:type="dxa"/>
            <w:noWrap/>
            <w:vAlign w:val="bottom"/>
            <w:hideMark/>
          </w:tcPr>
          <w:p w14:paraId="6DA43C36" w14:textId="77777777" w:rsidR="00C91DE6" w:rsidRPr="00C470B5" w:rsidRDefault="00C91DE6" w:rsidP="00C91DE6">
            <w:pPr>
              <w:rPr>
                <w:rFonts w:asciiTheme="minorHAnsi" w:hAnsiTheme="minorHAnsi" w:cstheme="minorHAnsi"/>
                <w:b w:val="0"/>
                <w:color w:val="4F81BD" w:themeColor="accent1"/>
                <w:sz w:val="22"/>
                <w:szCs w:val="22"/>
              </w:rPr>
            </w:pPr>
            <w:r w:rsidRPr="00C470B5">
              <w:rPr>
                <w:rFonts w:asciiTheme="minorHAnsi" w:hAnsiTheme="minorHAnsi" w:cstheme="minorHAnsi"/>
                <w:b w:val="0"/>
                <w:color w:val="4F81BD" w:themeColor="accent1"/>
                <w:sz w:val="22"/>
                <w:szCs w:val="22"/>
              </w:rPr>
              <w:t xml:space="preserve">Other </w:t>
            </w:r>
          </w:p>
        </w:tc>
        <w:tc>
          <w:tcPr>
            <w:tcW w:w="2360" w:type="dxa"/>
            <w:noWrap/>
            <w:hideMark/>
          </w:tcPr>
          <w:p w14:paraId="50A6C8B2" w14:textId="700F9536" w:rsidR="00C91DE6" w:rsidRPr="00C91DE6" w:rsidRDefault="00C91DE6" w:rsidP="00C91DE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F81BD" w:themeColor="accent1"/>
                <w:sz w:val="22"/>
                <w:szCs w:val="22"/>
              </w:rPr>
            </w:pPr>
            <w:r w:rsidRPr="00C91DE6">
              <w:rPr>
                <w:rFonts w:asciiTheme="minorHAnsi" w:hAnsiTheme="minorHAnsi" w:cstheme="minorHAnsi"/>
                <w:sz w:val="22"/>
                <w:szCs w:val="22"/>
              </w:rPr>
              <w:t>0%</w:t>
            </w:r>
          </w:p>
        </w:tc>
      </w:tr>
      <w:tr w:rsidR="00C470B5" w:rsidRPr="00C470B5" w14:paraId="55598FC5" w14:textId="77777777" w:rsidTr="002650E9">
        <w:trPr>
          <w:trHeight w:val="315"/>
        </w:trPr>
        <w:tc>
          <w:tcPr>
            <w:cnfStyle w:val="001000000000" w:firstRow="0" w:lastRow="0" w:firstColumn="1" w:lastColumn="0" w:oddVBand="0" w:evenVBand="0" w:oddHBand="0" w:evenHBand="0" w:firstRowFirstColumn="0" w:firstRowLastColumn="0" w:lastRowFirstColumn="0" w:lastRowLastColumn="0"/>
            <w:tcW w:w="7215" w:type="dxa"/>
            <w:noWrap/>
            <w:vAlign w:val="bottom"/>
            <w:hideMark/>
          </w:tcPr>
          <w:p w14:paraId="032E9A36" w14:textId="77777777" w:rsidR="00B95584" w:rsidRPr="00C470B5" w:rsidRDefault="00B95584" w:rsidP="002650E9">
            <w:pPr>
              <w:rPr>
                <w:rFonts w:asciiTheme="minorHAnsi" w:hAnsiTheme="minorHAnsi" w:cstheme="minorHAnsi"/>
                <w:color w:val="1F497D" w:themeColor="text2"/>
                <w:szCs w:val="22"/>
              </w:rPr>
            </w:pPr>
            <w:r w:rsidRPr="00C470B5">
              <w:rPr>
                <w:rFonts w:asciiTheme="minorHAnsi" w:hAnsiTheme="minorHAnsi" w:cstheme="minorHAnsi"/>
                <w:color w:val="1F497D" w:themeColor="text2"/>
                <w:szCs w:val="22"/>
              </w:rPr>
              <w:t>TOTAL</w:t>
            </w:r>
          </w:p>
        </w:tc>
        <w:tc>
          <w:tcPr>
            <w:tcW w:w="2360" w:type="dxa"/>
            <w:noWrap/>
            <w:vAlign w:val="bottom"/>
            <w:hideMark/>
          </w:tcPr>
          <w:p w14:paraId="2DDEBF31" w14:textId="77777777" w:rsidR="00B95584" w:rsidRPr="00C470B5" w:rsidRDefault="00B95584" w:rsidP="002650E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Cs w:val="22"/>
              </w:rPr>
            </w:pPr>
            <w:r w:rsidRPr="00C470B5">
              <w:rPr>
                <w:rFonts w:asciiTheme="minorHAnsi" w:hAnsiTheme="minorHAnsi" w:cstheme="minorHAnsi"/>
                <w:b/>
                <w:bCs/>
                <w:color w:val="1F497D" w:themeColor="text2"/>
                <w:szCs w:val="22"/>
              </w:rPr>
              <w:t>100%</w:t>
            </w:r>
          </w:p>
        </w:tc>
      </w:tr>
    </w:tbl>
    <w:p w14:paraId="67ED68A8" w14:textId="77777777" w:rsidR="00B95584" w:rsidRPr="00C470B5" w:rsidRDefault="00B95584" w:rsidP="0099047C">
      <w:pPr>
        <w:rPr>
          <w:color w:val="1F497D" w:themeColor="text2"/>
          <w:sz w:val="22"/>
          <w:szCs w:val="22"/>
        </w:rPr>
      </w:pPr>
    </w:p>
    <w:tbl>
      <w:tblPr>
        <w:tblStyle w:val="LightShading-Accent1"/>
        <w:tblW w:w="9558" w:type="dxa"/>
        <w:tblLook w:val="04A0" w:firstRow="1" w:lastRow="0" w:firstColumn="1" w:lastColumn="0" w:noHBand="0" w:noVBand="1"/>
      </w:tblPr>
      <w:tblGrid>
        <w:gridCol w:w="7218"/>
        <w:gridCol w:w="2340"/>
      </w:tblGrid>
      <w:tr w:rsidR="00C470B5" w:rsidRPr="00C470B5" w14:paraId="1849E20F" w14:textId="77777777" w:rsidTr="00000AA4">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558" w:type="dxa"/>
            <w:gridSpan w:val="2"/>
            <w:tcBorders>
              <w:top w:val="nil"/>
              <w:bottom w:val="single" w:sz="4" w:space="0" w:color="4F81BD" w:themeColor="accent1"/>
            </w:tcBorders>
            <w:hideMark/>
          </w:tcPr>
          <w:p w14:paraId="19D4EB0C" w14:textId="77777777" w:rsidR="00B95584" w:rsidRPr="00C470B5" w:rsidRDefault="00065816" w:rsidP="00065816">
            <w:pPr>
              <w:jc w:val="center"/>
              <w:rPr>
                <w:rFonts w:ascii="Calibri" w:hAnsi="Calibri"/>
                <w:color w:val="1F497D" w:themeColor="text2"/>
                <w:sz w:val="22"/>
                <w:szCs w:val="22"/>
              </w:rPr>
            </w:pPr>
            <w:r w:rsidRPr="00C470B5">
              <w:rPr>
                <w:rFonts w:ascii="Calibri" w:hAnsi="Calibri"/>
                <w:color w:val="1F497D" w:themeColor="text2"/>
                <w:szCs w:val="22"/>
              </w:rPr>
              <w:t>Emissions in p</w:t>
            </w:r>
            <w:r w:rsidR="00B95584" w:rsidRPr="00C470B5">
              <w:rPr>
                <w:rFonts w:ascii="Calibri" w:hAnsi="Calibri"/>
                <w:color w:val="1F497D" w:themeColor="text2"/>
                <w:szCs w:val="22"/>
              </w:rPr>
              <w:t xml:space="preserve">ounds per </w:t>
            </w:r>
            <w:r w:rsidRPr="00C470B5">
              <w:rPr>
                <w:rFonts w:ascii="Calibri" w:hAnsi="Calibri"/>
                <w:color w:val="1F497D" w:themeColor="text2"/>
                <w:szCs w:val="22"/>
              </w:rPr>
              <w:t>m</w:t>
            </w:r>
            <w:r w:rsidR="00B95584" w:rsidRPr="00C470B5">
              <w:rPr>
                <w:rFonts w:ascii="Calibri" w:hAnsi="Calibri"/>
                <w:color w:val="1F497D" w:themeColor="text2"/>
                <w:szCs w:val="22"/>
              </w:rPr>
              <w:t>egawatt hour</w:t>
            </w:r>
          </w:p>
        </w:tc>
      </w:tr>
      <w:tr w:rsidR="00462629" w14:paraId="45E93E80" w14:textId="77777777" w:rsidTr="0046262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218" w:type="dxa"/>
            <w:tcBorders>
              <w:top w:val="single" w:sz="4" w:space="0" w:color="4F81BD" w:themeColor="accent1"/>
            </w:tcBorders>
            <w:noWrap/>
            <w:vAlign w:val="bottom"/>
            <w:hideMark/>
          </w:tcPr>
          <w:p w14:paraId="657223DA" w14:textId="77777777" w:rsidR="00462629" w:rsidRPr="00531C44" w:rsidRDefault="00462629" w:rsidP="00462629">
            <w:pPr>
              <w:rPr>
                <w:rFonts w:ascii="Calibri" w:hAnsi="Calibri"/>
                <w:b w:val="0"/>
                <w:bCs w:val="0"/>
                <w:color w:val="4F81BD" w:themeColor="accent1"/>
                <w:sz w:val="22"/>
                <w:szCs w:val="22"/>
              </w:rPr>
            </w:pPr>
            <w:r w:rsidRPr="00531C44">
              <w:rPr>
                <w:rFonts w:ascii="Calibri" w:hAnsi="Calibri"/>
                <w:b w:val="0"/>
                <w:bCs w:val="0"/>
                <w:color w:val="4F81BD" w:themeColor="accent1"/>
                <w:sz w:val="22"/>
                <w:szCs w:val="22"/>
              </w:rPr>
              <w:t>Carbon Dioxide (CO</w:t>
            </w:r>
            <w:r w:rsidRPr="00531C44">
              <w:rPr>
                <w:rFonts w:ascii="Calibri" w:hAnsi="Calibri"/>
                <w:b w:val="0"/>
                <w:bCs w:val="0"/>
                <w:color w:val="4F81BD" w:themeColor="accent1"/>
                <w:sz w:val="22"/>
                <w:szCs w:val="22"/>
                <w:vertAlign w:val="subscript"/>
              </w:rPr>
              <w:t>2</w:t>
            </w:r>
            <w:r w:rsidRPr="00531C44">
              <w:rPr>
                <w:rFonts w:ascii="Calibri" w:hAnsi="Calibri"/>
                <w:b w:val="0"/>
                <w:bCs w:val="0"/>
                <w:color w:val="4F81BD" w:themeColor="accent1"/>
                <w:sz w:val="22"/>
                <w:szCs w:val="22"/>
              </w:rPr>
              <w:t>)</w:t>
            </w:r>
          </w:p>
        </w:tc>
        <w:tc>
          <w:tcPr>
            <w:tcW w:w="2340" w:type="dxa"/>
            <w:tcBorders>
              <w:top w:val="single" w:sz="4" w:space="0" w:color="4F81BD" w:themeColor="accent1"/>
            </w:tcBorders>
            <w:noWrap/>
            <w:vAlign w:val="bottom"/>
            <w:hideMark/>
          </w:tcPr>
          <w:p w14:paraId="66D64A32" w14:textId="5BDFB4EA" w:rsidR="00462629" w:rsidRPr="00462629" w:rsidRDefault="00462629" w:rsidP="00462629">
            <w:pPr>
              <w:jc w:val="center"/>
              <w:cnfStyle w:val="000000100000" w:firstRow="0" w:lastRow="0" w:firstColumn="0" w:lastColumn="0" w:oddVBand="0" w:evenVBand="0" w:oddHBand="1" w:evenHBand="0" w:firstRowFirstColumn="0" w:firstRowLastColumn="0" w:lastRowFirstColumn="0" w:lastRowLastColumn="0"/>
              <w:rPr>
                <w:rFonts w:ascii="Calibri" w:hAnsi="Calibri"/>
                <w:color w:val="4F81BD" w:themeColor="accent1"/>
                <w:sz w:val="22"/>
                <w:szCs w:val="22"/>
              </w:rPr>
            </w:pPr>
            <w:r w:rsidRPr="00462629">
              <w:rPr>
                <w:rFonts w:ascii="Calibri" w:hAnsi="Calibri"/>
                <w:color w:val="4F81BD" w:themeColor="accent1"/>
                <w:sz w:val="22"/>
                <w:szCs w:val="22"/>
              </w:rPr>
              <w:t xml:space="preserve">791.1457 </w:t>
            </w:r>
            <w:proofErr w:type="spellStart"/>
            <w:r w:rsidRPr="00462629">
              <w:rPr>
                <w:rFonts w:ascii="Calibri" w:hAnsi="Calibri"/>
                <w:color w:val="4F81BD" w:themeColor="accent1"/>
                <w:sz w:val="22"/>
                <w:szCs w:val="22"/>
              </w:rPr>
              <w:t>lbs</w:t>
            </w:r>
            <w:proofErr w:type="spellEnd"/>
          </w:p>
        </w:tc>
      </w:tr>
      <w:tr w:rsidR="00462629" w14:paraId="09C1F1CA" w14:textId="77777777" w:rsidTr="00462629">
        <w:trPr>
          <w:trHeight w:val="375"/>
        </w:trPr>
        <w:tc>
          <w:tcPr>
            <w:cnfStyle w:val="001000000000" w:firstRow="0" w:lastRow="0" w:firstColumn="1" w:lastColumn="0" w:oddVBand="0" w:evenVBand="0" w:oddHBand="0" w:evenHBand="0" w:firstRowFirstColumn="0" w:firstRowLastColumn="0" w:lastRowFirstColumn="0" w:lastRowLastColumn="0"/>
            <w:tcW w:w="7218" w:type="dxa"/>
            <w:noWrap/>
            <w:vAlign w:val="bottom"/>
            <w:hideMark/>
          </w:tcPr>
          <w:p w14:paraId="200F8247" w14:textId="77777777" w:rsidR="00462629" w:rsidRPr="00531C44" w:rsidRDefault="00462629" w:rsidP="00462629">
            <w:pPr>
              <w:rPr>
                <w:rFonts w:ascii="Calibri" w:hAnsi="Calibri"/>
                <w:b w:val="0"/>
                <w:bCs w:val="0"/>
                <w:color w:val="4F81BD" w:themeColor="accent1"/>
                <w:sz w:val="22"/>
                <w:szCs w:val="22"/>
              </w:rPr>
            </w:pPr>
            <w:r w:rsidRPr="00531C44">
              <w:rPr>
                <w:rFonts w:ascii="Calibri" w:hAnsi="Calibri"/>
                <w:b w:val="0"/>
                <w:bCs w:val="0"/>
                <w:color w:val="4F81BD" w:themeColor="accent1"/>
                <w:sz w:val="22"/>
                <w:szCs w:val="22"/>
              </w:rPr>
              <w:t>Nitrogen Dioxide (NO</w:t>
            </w:r>
            <w:r w:rsidRPr="00531C44">
              <w:rPr>
                <w:rFonts w:ascii="Calibri" w:hAnsi="Calibri"/>
                <w:b w:val="0"/>
                <w:bCs w:val="0"/>
                <w:color w:val="4F81BD" w:themeColor="accent1"/>
                <w:sz w:val="22"/>
                <w:szCs w:val="22"/>
                <w:vertAlign w:val="subscript"/>
              </w:rPr>
              <w:t>x</w:t>
            </w:r>
            <w:r w:rsidRPr="00531C44">
              <w:rPr>
                <w:rFonts w:ascii="Calibri" w:hAnsi="Calibri"/>
                <w:b w:val="0"/>
                <w:bCs w:val="0"/>
                <w:color w:val="4F81BD" w:themeColor="accent1"/>
                <w:sz w:val="22"/>
                <w:szCs w:val="22"/>
              </w:rPr>
              <w:t>)</w:t>
            </w:r>
          </w:p>
        </w:tc>
        <w:tc>
          <w:tcPr>
            <w:tcW w:w="2340" w:type="dxa"/>
            <w:noWrap/>
            <w:vAlign w:val="bottom"/>
            <w:hideMark/>
          </w:tcPr>
          <w:p w14:paraId="0E05A61A" w14:textId="330CBC23" w:rsidR="00462629" w:rsidRPr="00462629" w:rsidRDefault="00462629" w:rsidP="00462629">
            <w:pPr>
              <w:jc w:val="center"/>
              <w:cnfStyle w:val="000000000000" w:firstRow="0" w:lastRow="0" w:firstColumn="0" w:lastColumn="0" w:oddVBand="0" w:evenVBand="0" w:oddHBand="0" w:evenHBand="0" w:firstRowFirstColumn="0" w:firstRowLastColumn="0" w:lastRowFirstColumn="0" w:lastRowLastColumn="0"/>
              <w:rPr>
                <w:rFonts w:ascii="Calibri" w:hAnsi="Calibri"/>
                <w:color w:val="4F81BD" w:themeColor="accent1"/>
                <w:sz w:val="22"/>
                <w:szCs w:val="22"/>
              </w:rPr>
            </w:pPr>
            <w:r w:rsidRPr="00462629">
              <w:rPr>
                <w:rFonts w:ascii="Calibri" w:hAnsi="Calibri"/>
                <w:color w:val="4F81BD" w:themeColor="accent1"/>
                <w:sz w:val="22"/>
                <w:szCs w:val="22"/>
              </w:rPr>
              <w:t xml:space="preserve">0.3589 </w:t>
            </w:r>
            <w:proofErr w:type="spellStart"/>
            <w:r w:rsidRPr="00462629">
              <w:rPr>
                <w:rFonts w:ascii="Calibri" w:hAnsi="Calibri"/>
                <w:color w:val="4F81BD" w:themeColor="accent1"/>
                <w:sz w:val="22"/>
                <w:szCs w:val="22"/>
              </w:rPr>
              <w:t>lbs</w:t>
            </w:r>
            <w:proofErr w:type="spellEnd"/>
          </w:p>
        </w:tc>
      </w:tr>
      <w:tr w:rsidR="00462629" w14:paraId="461C8BC3" w14:textId="77777777" w:rsidTr="0046262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218" w:type="dxa"/>
            <w:noWrap/>
            <w:vAlign w:val="bottom"/>
            <w:hideMark/>
          </w:tcPr>
          <w:p w14:paraId="70658AA7" w14:textId="77777777" w:rsidR="00462629" w:rsidRPr="00531C44" w:rsidRDefault="00462629" w:rsidP="00462629">
            <w:pPr>
              <w:rPr>
                <w:rFonts w:ascii="Calibri" w:hAnsi="Calibri"/>
                <w:b w:val="0"/>
                <w:bCs w:val="0"/>
                <w:color w:val="4F81BD" w:themeColor="accent1"/>
                <w:sz w:val="22"/>
                <w:szCs w:val="22"/>
              </w:rPr>
            </w:pPr>
            <w:r w:rsidRPr="00531C44">
              <w:rPr>
                <w:rFonts w:ascii="Calibri" w:hAnsi="Calibri"/>
                <w:b w:val="0"/>
                <w:bCs w:val="0"/>
                <w:color w:val="4F81BD" w:themeColor="accent1"/>
                <w:sz w:val="22"/>
                <w:szCs w:val="22"/>
              </w:rPr>
              <w:t>Sulfur Dioxide (SO</w:t>
            </w:r>
            <w:r w:rsidRPr="00531C44">
              <w:rPr>
                <w:rFonts w:ascii="Calibri" w:hAnsi="Calibri"/>
                <w:b w:val="0"/>
                <w:bCs w:val="0"/>
                <w:color w:val="4F81BD" w:themeColor="accent1"/>
                <w:sz w:val="22"/>
                <w:szCs w:val="22"/>
                <w:vertAlign w:val="subscript"/>
              </w:rPr>
              <w:t>2</w:t>
            </w:r>
            <w:r w:rsidRPr="00531C44">
              <w:rPr>
                <w:rFonts w:ascii="Calibri" w:hAnsi="Calibri"/>
                <w:b w:val="0"/>
                <w:bCs w:val="0"/>
                <w:color w:val="4F81BD" w:themeColor="accent1"/>
                <w:sz w:val="22"/>
                <w:szCs w:val="22"/>
              </w:rPr>
              <w:t>)</w:t>
            </w:r>
          </w:p>
        </w:tc>
        <w:tc>
          <w:tcPr>
            <w:tcW w:w="2340" w:type="dxa"/>
            <w:noWrap/>
            <w:vAlign w:val="bottom"/>
            <w:hideMark/>
          </w:tcPr>
          <w:p w14:paraId="02851252" w14:textId="5EFC79AC" w:rsidR="00462629" w:rsidRPr="00462629" w:rsidRDefault="00462629" w:rsidP="00462629">
            <w:pPr>
              <w:jc w:val="center"/>
              <w:cnfStyle w:val="000000100000" w:firstRow="0" w:lastRow="0" w:firstColumn="0" w:lastColumn="0" w:oddVBand="0" w:evenVBand="0" w:oddHBand="1" w:evenHBand="0" w:firstRowFirstColumn="0" w:firstRowLastColumn="0" w:lastRowFirstColumn="0" w:lastRowLastColumn="0"/>
              <w:rPr>
                <w:rFonts w:ascii="Calibri" w:hAnsi="Calibri"/>
                <w:color w:val="4F81BD" w:themeColor="accent1"/>
                <w:sz w:val="22"/>
                <w:szCs w:val="22"/>
              </w:rPr>
            </w:pPr>
            <w:r w:rsidRPr="00462629">
              <w:rPr>
                <w:rFonts w:ascii="Calibri" w:hAnsi="Calibri"/>
                <w:color w:val="4F81BD" w:themeColor="accent1"/>
                <w:sz w:val="22"/>
                <w:szCs w:val="22"/>
              </w:rPr>
              <w:t xml:space="preserve">0.4287 </w:t>
            </w:r>
            <w:proofErr w:type="spellStart"/>
            <w:r w:rsidRPr="00462629">
              <w:rPr>
                <w:rFonts w:ascii="Calibri" w:hAnsi="Calibri"/>
                <w:color w:val="4F81BD" w:themeColor="accent1"/>
                <w:sz w:val="22"/>
                <w:szCs w:val="22"/>
              </w:rPr>
              <w:t>lbs</w:t>
            </w:r>
            <w:proofErr w:type="spellEnd"/>
          </w:p>
        </w:tc>
      </w:tr>
    </w:tbl>
    <w:p w14:paraId="502A859E" w14:textId="77777777" w:rsidR="000B490A" w:rsidRDefault="000B490A" w:rsidP="0099047C">
      <w:pPr>
        <w:rPr>
          <w:sz w:val="22"/>
          <w:szCs w:val="22"/>
        </w:rPr>
      </w:pPr>
    </w:p>
    <w:p w14:paraId="0A54DDB6" w14:textId="77777777" w:rsidR="00480C76" w:rsidRDefault="00480C76" w:rsidP="00065816">
      <w:pPr>
        <w:rPr>
          <w:sz w:val="22"/>
          <w:szCs w:val="22"/>
        </w:rPr>
      </w:pPr>
      <w:r>
        <w:rPr>
          <w:sz w:val="22"/>
          <w:szCs w:val="22"/>
        </w:rPr>
        <w:t>The Fuel Mix and Emission Report will also be disclosed to customers in the District of Columbia.</w:t>
      </w:r>
    </w:p>
    <w:p w14:paraId="74CA4463" w14:textId="2ED650BC" w:rsidR="008510F4" w:rsidRDefault="000E60AA" w:rsidP="00065816">
      <w:pPr>
        <w:rPr>
          <w:sz w:val="22"/>
          <w:szCs w:val="22"/>
        </w:rPr>
      </w:pPr>
      <w:r w:rsidRPr="00480C76">
        <w:rPr>
          <w:sz w:val="22"/>
          <w:szCs w:val="22"/>
        </w:rPr>
        <w:t xml:space="preserve">The fuel resource mix by percentage represents the PJM system mix. </w:t>
      </w:r>
    </w:p>
    <w:p w14:paraId="6EE3F8D6" w14:textId="0B3A62E0" w:rsidR="00DF5C8F" w:rsidRDefault="00DF5C8F" w:rsidP="00065816">
      <w:pPr>
        <w:rPr>
          <w:sz w:val="22"/>
          <w:szCs w:val="22"/>
        </w:rPr>
      </w:pPr>
    </w:p>
    <w:p w14:paraId="0C413B83" w14:textId="77777777" w:rsidR="00EE621A" w:rsidRDefault="00EE621A" w:rsidP="00065816">
      <w:pPr>
        <w:rPr>
          <w:sz w:val="22"/>
          <w:szCs w:val="22"/>
        </w:rPr>
      </w:pPr>
    </w:p>
    <w:p w14:paraId="0E411CB7" w14:textId="77777777" w:rsidR="00EE621A" w:rsidRDefault="00EE621A" w:rsidP="00065816">
      <w:pPr>
        <w:rPr>
          <w:sz w:val="22"/>
          <w:szCs w:val="22"/>
        </w:rPr>
      </w:pPr>
    </w:p>
    <w:p w14:paraId="7000C455" w14:textId="77777777" w:rsidR="00EE621A" w:rsidRDefault="00EE621A" w:rsidP="00065816">
      <w:pPr>
        <w:rPr>
          <w:sz w:val="22"/>
          <w:szCs w:val="22"/>
        </w:rPr>
      </w:pPr>
    </w:p>
    <w:p w14:paraId="00CE7AF0" w14:textId="77777777" w:rsidR="00EE621A" w:rsidRDefault="00EE621A" w:rsidP="00065816">
      <w:pPr>
        <w:rPr>
          <w:sz w:val="22"/>
          <w:szCs w:val="22"/>
        </w:rPr>
      </w:pPr>
    </w:p>
    <w:p w14:paraId="4C068587" w14:textId="77777777" w:rsidR="00EE621A" w:rsidRDefault="00EE621A" w:rsidP="00065816">
      <w:pPr>
        <w:rPr>
          <w:sz w:val="22"/>
          <w:szCs w:val="22"/>
        </w:rPr>
      </w:pPr>
    </w:p>
    <w:p w14:paraId="59EFEEE2" w14:textId="0C4EF480" w:rsidR="00DF5C8F" w:rsidRDefault="00DF5C8F" w:rsidP="00065816">
      <w:pPr>
        <w:rPr>
          <w:sz w:val="22"/>
          <w:szCs w:val="22"/>
        </w:rPr>
      </w:pPr>
      <w:r>
        <w:rPr>
          <w:sz w:val="22"/>
          <w:szCs w:val="22"/>
        </w:rPr>
        <w:t>L</w:t>
      </w:r>
      <w:r w:rsidRPr="005C5D2A">
        <w:rPr>
          <w:sz w:val="22"/>
          <w:szCs w:val="22"/>
        </w:rPr>
        <w:t>icense No. 18711</w:t>
      </w:r>
    </w:p>
    <w:p w14:paraId="0EAE8FCA" w14:textId="77777777" w:rsidR="00DB5BC0" w:rsidRDefault="00DB5BC0" w:rsidP="00065816">
      <w:pPr>
        <w:rPr>
          <w:sz w:val="22"/>
          <w:szCs w:val="22"/>
        </w:rPr>
      </w:pPr>
    </w:p>
    <w:p w14:paraId="59CEFBBE" w14:textId="77777777" w:rsidR="00DB5BC0" w:rsidRDefault="00DB5BC0" w:rsidP="00065816">
      <w:pPr>
        <w:rPr>
          <w:sz w:val="22"/>
          <w:szCs w:val="22"/>
        </w:rPr>
      </w:pPr>
    </w:p>
    <w:sectPr w:rsidR="00DB5BC0" w:rsidSect="00000AA4">
      <w:headerReference w:type="default" r:id="rId8"/>
      <w:footerReference w:type="default" r:id="rId9"/>
      <w:headerReference w:type="first" r:id="rId10"/>
      <w:pgSz w:w="12240" w:h="15840"/>
      <w:pgMar w:top="1440" w:right="1440" w:bottom="18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08713" w14:textId="77777777" w:rsidR="00BE6670" w:rsidRDefault="00BE6670" w:rsidP="00EF0DE6">
      <w:r>
        <w:separator/>
      </w:r>
    </w:p>
  </w:endnote>
  <w:endnote w:type="continuationSeparator" w:id="0">
    <w:p w14:paraId="09C981D6" w14:textId="77777777" w:rsidR="00BE6670" w:rsidRDefault="00BE6670" w:rsidP="00EF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4DB1" w14:textId="77777777" w:rsidR="00E273F4" w:rsidRDefault="00E273F4">
    <w:pPr>
      <w:pStyle w:val="Footer"/>
      <w:jc w:val="right"/>
    </w:pPr>
  </w:p>
  <w:p w14:paraId="5EF83CAA" w14:textId="77777777" w:rsidR="002E328A" w:rsidRDefault="002E3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7718" w14:textId="77777777" w:rsidR="00BE6670" w:rsidRDefault="00BE6670" w:rsidP="00EF0DE6">
      <w:r>
        <w:separator/>
      </w:r>
    </w:p>
  </w:footnote>
  <w:footnote w:type="continuationSeparator" w:id="0">
    <w:p w14:paraId="4A5DB60D" w14:textId="77777777" w:rsidR="00BE6670" w:rsidRDefault="00BE6670" w:rsidP="00EF0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6E9E" w14:textId="77777777" w:rsidR="002E328A" w:rsidRPr="00DF203E" w:rsidRDefault="00C114C2" w:rsidP="00C114C2">
    <w:pPr>
      <w:pStyle w:val="Header"/>
      <w:tabs>
        <w:tab w:val="clear" w:pos="4680"/>
      </w:tabs>
      <w:rPr>
        <w:rFonts w:ascii="Arial" w:hAnsi="Arial" w:cs="Arial"/>
        <w:sz w:val="16"/>
        <w:szCs w:val="16"/>
      </w:rPr>
    </w:pPr>
    <w:r>
      <w:rPr>
        <w:rFonts w:ascii="Arial" w:hAnsi="Arial" w:cs="Arial"/>
        <w:noProof/>
        <w:sz w:val="16"/>
        <w:szCs w:val="16"/>
      </w:rPr>
      <w:drawing>
        <wp:inline distT="0" distB="0" distL="0" distR="0" wp14:anchorId="5BB004C6" wp14:editId="0AB41246">
          <wp:extent cx="2174789" cy="6886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point_logo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6991" cy="689381"/>
                  </a:xfrm>
                  <a:prstGeom prst="rect">
                    <a:avLst/>
                  </a:prstGeom>
                </pic:spPr>
              </pic:pic>
            </a:graphicData>
          </a:graphic>
        </wp:inline>
      </w:drawing>
    </w:r>
    <w:r w:rsidR="008510F4" w:rsidRPr="00DF203E">
      <w:rPr>
        <w:rFonts w:ascii="Arial" w:hAnsi="Arial" w:cs="Arial"/>
        <w:noProof/>
        <w:sz w:val="16"/>
        <w:szCs w:val="16"/>
      </w:rPr>
      <mc:AlternateContent>
        <mc:Choice Requires="wps">
          <w:drawing>
            <wp:anchor distT="0" distB="0" distL="114300" distR="114300" simplePos="0" relativeHeight="251668480" behindDoc="0" locked="0" layoutInCell="1" allowOverlap="1" wp14:anchorId="392DC1F3" wp14:editId="2B765BCC">
              <wp:simplePos x="0" y="0"/>
              <wp:positionH relativeFrom="column">
                <wp:posOffset>4076700</wp:posOffset>
              </wp:positionH>
              <wp:positionV relativeFrom="paragraph">
                <wp:posOffset>-33655</wp:posOffset>
              </wp:positionV>
              <wp:extent cx="2374265" cy="1403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4EC52F1" w14:textId="77777777" w:rsidR="008510F4" w:rsidRPr="00813779" w:rsidRDefault="008510F4" w:rsidP="008510F4">
                          <w:pPr>
                            <w:pStyle w:val="Header"/>
                            <w:jc w:val="right"/>
                            <w:rPr>
                              <w:rFonts w:cs="Arial"/>
                              <w:sz w:val="16"/>
                              <w:szCs w:val="16"/>
                            </w:rPr>
                          </w:pPr>
                          <w:r w:rsidRPr="00813779">
                            <w:rPr>
                              <w:rFonts w:cs="Arial"/>
                              <w:sz w:val="16"/>
                              <w:szCs w:val="16"/>
                            </w:rPr>
                            <w:t>3050 Post Oak Blvd</w:t>
                          </w:r>
                        </w:p>
                        <w:p w14:paraId="6936AEBB" w14:textId="77777777" w:rsidR="008510F4" w:rsidRPr="00813779" w:rsidRDefault="008510F4" w:rsidP="008510F4">
                          <w:pPr>
                            <w:pStyle w:val="Header"/>
                            <w:jc w:val="right"/>
                            <w:rPr>
                              <w:rFonts w:cs="Arial"/>
                              <w:sz w:val="16"/>
                              <w:szCs w:val="16"/>
                            </w:rPr>
                          </w:pPr>
                          <w:r w:rsidRPr="00813779">
                            <w:rPr>
                              <w:rFonts w:cs="Arial"/>
                              <w:sz w:val="16"/>
                              <w:szCs w:val="16"/>
                            </w:rPr>
                            <w:t>Suite 1330</w:t>
                          </w:r>
                        </w:p>
                        <w:p w14:paraId="71DA2B33" w14:textId="77777777" w:rsidR="008510F4" w:rsidRPr="00813779" w:rsidRDefault="008510F4" w:rsidP="008510F4">
                          <w:pPr>
                            <w:pStyle w:val="Header"/>
                            <w:jc w:val="right"/>
                            <w:rPr>
                              <w:rFonts w:cs="Arial"/>
                              <w:sz w:val="16"/>
                              <w:szCs w:val="16"/>
                            </w:rPr>
                          </w:pPr>
                          <w:r w:rsidRPr="00813779">
                            <w:rPr>
                              <w:rFonts w:cs="Arial"/>
                              <w:sz w:val="16"/>
                              <w:szCs w:val="16"/>
                            </w:rPr>
                            <w:t>Houston, TX 77056</w:t>
                          </w:r>
                        </w:p>
                        <w:p w14:paraId="59B8399D" w14:textId="77777777" w:rsidR="008510F4" w:rsidRPr="00813779" w:rsidRDefault="008510F4" w:rsidP="008510F4">
                          <w:pPr>
                            <w:pStyle w:val="Header"/>
                            <w:jc w:val="right"/>
                            <w:rPr>
                              <w:rFonts w:cs="Arial"/>
                              <w:sz w:val="16"/>
                              <w:szCs w:val="16"/>
                            </w:rPr>
                          </w:pPr>
                        </w:p>
                        <w:p w14:paraId="0B872011" w14:textId="77777777" w:rsidR="008510F4" w:rsidRPr="00813779" w:rsidRDefault="008510F4" w:rsidP="008510F4">
                          <w:pPr>
                            <w:pStyle w:val="Header"/>
                            <w:jc w:val="right"/>
                            <w:rPr>
                              <w:rFonts w:cs="Arial"/>
                              <w:sz w:val="16"/>
                              <w:szCs w:val="16"/>
                            </w:rPr>
                          </w:pPr>
                          <w:r w:rsidRPr="00813779">
                            <w:rPr>
                              <w:rFonts w:cs="Arial"/>
                              <w:sz w:val="16"/>
                              <w:szCs w:val="16"/>
                            </w:rPr>
                            <w:t>Phone:   800-982-1670</w:t>
                          </w:r>
                        </w:p>
                        <w:p w14:paraId="59E5F275" w14:textId="77777777" w:rsidR="008510F4" w:rsidRPr="00813779" w:rsidRDefault="008510F4" w:rsidP="008510F4">
                          <w:pPr>
                            <w:pStyle w:val="Header"/>
                            <w:jc w:val="right"/>
                            <w:rPr>
                              <w:rFonts w:cs="Arial"/>
                            </w:rPr>
                          </w:pPr>
                          <w:r w:rsidRPr="00813779">
                            <w:rPr>
                              <w:rFonts w:cs="Arial"/>
                              <w:sz w:val="16"/>
                              <w:szCs w:val="16"/>
                            </w:rPr>
                            <w:t>Fax:  713-583-9087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92DC1F3" id="_x0000_t202" coordsize="21600,21600" o:spt="202" path="m,l,21600r21600,l21600,xe">
              <v:stroke joinstyle="miter"/>
              <v:path gradientshapeok="t" o:connecttype="rect"/>
            </v:shapetype>
            <v:shape id="Text Box 2" o:spid="_x0000_s1026" type="#_x0000_t202" style="position:absolute;margin-left:321pt;margin-top:-2.65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" filled="f" stroked="f">
              <v:textbox style="mso-fit-shape-to-text:t">
                <w:txbxContent>
                  <w:p w14:paraId="34EC52F1" w14:textId="77777777" w:rsidR="008510F4" w:rsidRPr="00813779" w:rsidRDefault="008510F4" w:rsidP="008510F4">
                    <w:pPr>
                      <w:pStyle w:val="Header"/>
                      <w:jc w:val="right"/>
                      <w:rPr>
                        <w:rFonts w:cs="Arial"/>
                        <w:sz w:val="16"/>
                        <w:szCs w:val="16"/>
                      </w:rPr>
                    </w:pPr>
                    <w:r w:rsidRPr="00813779">
                      <w:rPr>
                        <w:rFonts w:cs="Arial"/>
                        <w:sz w:val="16"/>
                        <w:szCs w:val="16"/>
                      </w:rPr>
                      <w:t>3050 Post Oak Blvd</w:t>
                    </w:r>
                  </w:p>
                  <w:p w14:paraId="6936AEBB" w14:textId="77777777" w:rsidR="008510F4" w:rsidRPr="00813779" w:rsidRDefault="008510F4" w:rsidP="008510F4">
                    <w:pPr>
                      <w:pStyle w:val="Header"/>
                      <w:jc w:val="right"/>
                      <w:rPr>
                        <w:rFonts w:cs="Arial"/>
                        <w:sz w:val="16"/>
                        <w:szCs w:val="16"/>
                      </w:rPr>
                    </w:pPr>
                    <w:r w:rsidRPr="00813779">
                      <w:rPr>
                        <w:rFonts w:cs="Arial"/>
                        <w:sz w:val="16"/>
                        <w:szCs w:val="16"/>
                      </w:rPr>
                      <w:t>Suite 1330</w:t>
                    </w:r>
                  </w:p>
                  <w:p w14:paraId="71DA2B33" w14:textId="77777777" w:rsidR="008510F4" w:rsidRPr="00813779" w:rsidRDefault="008510F4" w:rsidP="008510F4">
                    <w:pPr>
                      <w:pStyle w:val="Header"/>
                      <w:jc w:val="right"/>
                      <w:rPr>
                        <w:rFonts w:cs="Arial"/>
                        <w:sz w:val="16"/>
                        <w:szCs w:val="16"/>
                      </w:rPr>
                    </w:pPr>
                    <w:r w:rsidRPr="00813779">
                      <w:rPr>
                        <w:rFonts w:cs="Arial"/>
                        <w:sz w:val="16"/>
                        <w:szCs w:val="16"/>
                      </w:rPr>
                      <w:t>Houston, TX 77056</w:t>
                    </w:r>
                  </w:p>
                  <w:p w14:paraId="59B8399D" w14:textId="77777777" w:rsidR="008510F4" w:rsidRPr="00813779" w:rsidRDefault="008510F4" w:rsidP="008510F4">
                    <w:pPr>
                      <w:pStyle w:val="Header"/>
                      <w:jc w:val="right"/>
                      <w:rPr>
                        <w:rFonts w:cs="Arial"/>
                        <w:sz w:val="16"/>
                        <w:szCs w:val="16"/>
                      </w:rPr>
                    </w:pPr>
                  </w:p>
                  <w:p w14:paraId="0B872011" w14:textId="77777777" w:rsidR="008510F4" w:rsidRPr="00813779" w:rsidRDefault="008510F4" w:rsidP="008510F4">
                    <w:pPr>
                      <w:pStyle w:val="Header"/>
                      <w:jc w:val="right"/>
                      <w:rPr>
                        <w:rFonts w:cs="Arial"/>
                        <w:sz w:val="16"/>
                        <w:szCs w:val="16"/>
                      </w:rPr>
                    </w:pPr>
                    <w:r w:rsidRPr="00813779">
                      <w:rPr>
                        <w:rFonts w:cs="Arial"/>
                        <w:sz w:val="16"/>
                        <w:szCs w:val="16"/>
                      </w:rPr>
                      <w:t>Phone:   800-982-1670</w:t>
                    </w:r>
                  </w:p>
                  <w:p w14:paraId="59E5F275" w14:textId="77777777" w:rsidR="008510F4" w:rsidRPr="00813779" w:rsidRDefault="008510F4" w:rsidP="008510F4">
                    <w:pPr>
                      <w:pStyle w:val="Header"/>
                      <w:jc w:val="right"/>
                      <w:rPr>
                        <w:rFonts w:cs="Arial"/>
                      </w:rPr>
                    </w:pPr>
                    <w:r w:rsidRPr="00813779">
                      <w:rPr>
                        <w:rFonts w:cs="Arial"/>
                        <w:sz w:val="16"/>
                        <w:szCs w:val="16"/>
                      </w:rPr>
                      <w:t>Fax:  713-583-9087</w:t>
                    </w:r>
                  </w:p>
                </w:txbxContent>
              </v:textbox>
            </v:shape>
          </w:pict>
        </mc:Fallback>
      </mc:AlternateContent>
    </w:r>
  </w:p>
  <w:p w14:paraId="4E0479DD" w14:textId="77777777" w:rsidR="002E328A" w:rsidRPr="00DF203E" w:rsidRDefault="002E328A" w:rsidP="002F38BB">
    <w:pPr>
      <w:pStyle w:val="Header"/>
      <w:rPr>
        <w:rFonts w:ascii="Arial" w:hAnsi="Arial" w:cs="Arial"/>
        <w:sz w:val="16"/>
        <w:szCs w:val="16"/>
      </w:rPr>
    </w:pPr>
    <w:r w:rsidRPr="00DF203E">
      <w:rPr>
        <w:rFonts w:ascii="Arial" w:hAnsi="Arial" w:cs="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EFB0" w14:textId="5D8412E9" w:rsidR="00E273F4" w:rsidRPr="00000AA4" w:rsidRDefault="003621A1" w:rsidP="00000AA4">
    <w:pPr>
      <w:ind w:right="-180"/>
      <w:rPr>
        <w:sz w:val="22"/>
        <w:szCs w:val="22"/>
      </w:rPr>
    </w:pPr>
    <w:r>
      <w:rPr>
        <w:rFonts w:ascii="Arial" w:hAnsi="Arial" w:cs="Arial"/>
        <w:noProof/>
        <w:sz w:val="16"/>
        <w:szCs w:val="16"/>
      </w:rPr>
      <w:drawing>
        <wp:inline distT="0" distB="0" distL="0" distR="0" wp14:anchorId="76AC76C0" wp14:editId="71D36825">
          <wp:extent cx="1611729" cy="510381"/>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point_logo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3916" cy="520574"/>
                  </a:xfrm>
                  <a:prstGeom prst="rect">
                    <a:avLst/>
                  </a:prstGeom>
                </pic:spPr>
              </pic:pic>
            </a:graphicData>
          </a:graphic>
        </wp:inline>
      </w:drawing>
    </w:r>
    <w:r w:rsidR="00000AA4">
      <w:t xml:space="preserve">                                                                         </w:t>
    </w:r>
    <w:bookmarkStart w:id="0" w:name="_Hlk55819719"/>
    <w:r w:rsidR="00000AA4">
      <w:t xml:space="preserve">              </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B79"/>
    <w:multiLevelType w:val="hybridMultilevel"/>
    <w:tmpl w:val="9234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F2B0B"/>
    <w:multiLevelType w:val="hybridMultilevel"/>
    <w:tmpl w:val="F2E2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81521"/>
    <w:multiLevelType w:val="hybridMultilevel"/>
    <w:tmpl w:val="9330153A"/>
    <w:lvl w:ilvl="0" w:tplc="7436A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F5749"/>
    <w:multiLevelType w:val="hybridMultilevel"/>
    <w:tmpl w:val="FE64D2E8"/>
    <w:lvl w:ilvl="0" w:tplc="A3F43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D67018"/>
    <w:multiLevelType w:val="hybridMultilevel"/>
    <w:tmpl w:val="2A4290D8"/>
    <w:lvl w:ilvl="0" w:tplc="52B8EA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69E00B01"/>
    <w:multiLevelType w:val="hybridMultilevel"/>
    <w:tmpl w:val="DD1E8BE6"/>
    <w:lvl w:ilvl="0" w:tplc="3EB88E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79"/>
    <w:rsid w:val="00000AA4"/>
    <w:rsid w:val="00011BA4"/>
    <w:rsid w:val="00033B7F"/>
    <w:rsid w:val="0004302A"/>
    <w:rsid w:val="00065816"/>
    <w:rsid w:val="00090FD7"/>
    <w:rsid w:val="00091047"/>
    <w:rsid w:val="000A31D5"/>
    <w:rsid w:val="000B490A"/>
    <w:rsid w:val="000C0631"/>
    <w:rsid w:val="000C1460"/>
    <w:rsid w:val="000C4762"/>
    <w:rsid w:val="000E60AA"/>
    <w:rsid w:val="001032FC"/>
    <w:rsid w:val="00110C58"/>
    <w:rsid w:val="00113913"/>
    <w:rsid w:val="00121089"/>
    <w:rsid w:val="00126A63"/>
    <w:rsid w:val="001373BD"/>
    <w:rsid w:val="00155C09"/>
    <w:rsid w:val="001618B5"/>
    <w:rsid w:val="00161B39"/>
    <w:rsid w:val="001B1976"/>
    <w:rsid w:val="001C19BD"/>
    <w:rsid w:val="001D2A06"/>
    <w:rsid w:val="00217850"/>
    <w:rsid w:val="00231FD7"/>
    <w:rsid w:val="002545EA"/>
    <w:rsid w:val="002650E9"/>
    <w:rsid w:val="00266400"/>
    <w:rsid w:val="0028160F"/>
    <w:rsid w:val="0029761B"/>
    <w:rsid w:val="002A27BC"/>
    <w:rsid w:val="002B0C91"/>
    <w:rsid w:val="002C48DA"/>
    <w:rsid w:val="002C4BBB"/>
    <w:rsid w:val="002E328A"/>
    <w:rsid w:val="002F37A0"/>
    <w:rsid w:val="002F38BB"/>
    <w:rsid w:val="00301396"/>
    <w:rsid w:val="00316CC7"/>
    <w:rsid w:val="00323DC1"/>
    <w:rsid w:val="003535D8"/>
    <w:rsid w:val="003621A1"/>
    <w:rsid w:val="00371A14"/>
    <w:rsid w:val="00376921"/>
    <w:rsid w:val="003B5471"/>
    <w:rsid w:val="003C19DF"/>
    <w:rsid w:val="003C7B29"/>
    <w:rsid w:val="003D0084"/>
    <w:rsid w:val="003D3FDD"/>
    <w:rsid w:val="0040068D"/>
    <w:rsid w:val="004243D4"/>
    <w:rsid w:val="00427C31"/>
    <w:rsid w:val="00437644"/>
    <w:rsid w:val="0045053F"/>
    <w:rsid w:val="00462629"/>
    <w:rsid w:val="00466480"/>
    <w:rsid w:val="00480C76"/>
    <w:rsid w:val="00491B39"/>
    <w:rsid w:val="004A3CD0"/>
    <w:rsid w:val="004D6A8A"/>
    <w:rsid w:val="004F62B9"/>
    <w:rsid w:val="00503B13"/>
    <w:rsid w:val="00503E48"/>
    <w:rsid w:val="005177D5"/>
    <w:rsid w:val="00531C44"/>
    <w:rsid w:val="00534923"/>
    <w:rsid w:val="0055256A"/>
    <w:rsid w:val="00562493"/>
    <w:rsid w:val="005A0CEB"/>
    <w:rsid w:val="005B6631"/>
    <w:rsid w:val="005C0BF3"/>
    <w:rsid w:val="005C3198"/>
    <w:rsid w:val="005C5C1F"/>
    <w:rsid w:val="005F3F2A"/>
    <w:rsid w:val="005F49B1"/>
    <w:rsid w:val="0062522D"/>
    <w:rsid w:val="00643C4F"/>
    <w:rsid w:val="0064675C"/>
    <w:rsid w:val="006814A1"/>
    <w:rsid w:val="00683A9E"/>
    <w:rsid w:val="006938E6"/>
    <w:rsid w:val="006B720E"/>
    <w:rsid w:val="007209AA"/>
    <w:rsid w:val="00730119"/>
    <w:rsid w:val="0075666A"/>
    <w:rsid w:val="007746FE"/>
    <w:rsid w:val="00780586"/>
    <w:rsid w:val="007C4FCE"/>
    <w:rsid w:val="007D2DB5"/>
    <w:rsid w:val="007E4F56"/>
    <w:rsid w:val="007E798D"/>
    <w:rsid w:val="007F342A"/>
    <w:rsid w:val="00813779"/>
    <w:rsid w:val="00841A69"/>
    <w:rsid w:val="008510F4"/>
    <w:rsid w:val="008564D4"/>
    <w:rsid w:val="008676EB"/>
    <w:rsid w:val="008775D8"/>
    <w:rsid w:val="008B0570"/>
    <w:rsid w:val="008B5201"/>
    <w:rsid w:val="00900CE9"/>
    <w:rsid w:val="009376CF"/>
    <w:rsid w:val="0096153D"/>
    <w:rsid w:val="0097634E"/>
    <w:rsid w:val="0098140A"/>
    <w:rsid w:val="0098267A"/>
    <w:rsid w:val="0099047C"/>
    <w:rsid w:val="00993274"/>
    <w:rsid w:val="00995890"/>
    <w:rsid w:val="009C33F4"/>
    <w:rsid w:val="009D78AA"/>
    <w:rsid w:val="009F4EDE"/>
    <w:rsid w:val="009F5E62"/>
    <w:rsid w:val="00A14074"/>
    <w:rsid w:val="00A2183D"/>
    <w:rsid w:val="00A43BFA"/>
    <w:rsid w:val="00A5622C"/>
    <w:rsid w:val="00A62478"/>
    <w:rsid w:val="00A63B5A"/>
    <w:rsid w:val="00A704AE"/>
    <w:rsid w:val="00A80F10"/>
    <w:rsid w:val="00A84402"/>
    <w:rsid w:val="00AD1D55"/>
    <w:rsid w:val="00AE1EC9"/>
    <w:rsid w:val="00B12541"/>
    <w:rsid w:val="00B1713F"/>
    <w:rsid w:val="00B1760C"/>
    <w:rsid w:val="00B367B2"/>
    <w:rsid w:val="00B43C2A"/>
    <w:rsid w:val="00B45FE1"/>
    <w:rsid w:val="00B61B67"/>
    <w:rsid w:val="00B63FC8"/>
    <w:rsid w:val="00B728AB"/>
    <w:rsid w:val="00B7769C"/>
    <w:rsid w:val="00B95584"/>
    <w:rsid w:val="00BA21C2"/>
    <w:rsid w:val="00BA65D9"/>
    <w:rsid w:val="00BC3CDC"/>
    <w:rsid w:val="00BC5827"/>
    <w:rsid w:val="00BD6366"/>
    <w:rsid w:val="00BE6670"/>
    <w:rsid w:val="00BF39B7"/>
    <w:rsid w:val="00C02E6F"/>
    <w:rsid w:val="00C068CE"/>
    <w:rsid w:val="00C06A81"/>
    <w:rsid w:val="00C114C2"/>
    <w:rsid w:val="00C150BF"/>
    <w:rsid w:val="00C2014F"/>
    <w:rsid w:val="00C34318"/>
    <w:rsid w:val="00C40398"/>
    <w:rsid w:val="00C470B5"/>
    <w:rsid w:val="00C6120C"/>
    <w:rsid w:val="00C63470"/>
    <w:rsid w:val="00C752E1"/>
    <w:rsid w:val="00C90D3B"/>
    <w:rsid w:val="00C91B67"/>
    <w:rsid w:val="00C91DE6"/>
    <w:rsid w:val="00CB0458"/>
    <w:rsid w:val="00CB3108"/>
    <w:rsid w:val="00CC67C9"/>
    <w:rsid w:val="00CD5B6B"/>
    <w:rsid w:val="00CF43E1"/>
    <w:rsid w:val="00D24623"/>
    <w:rsid w:val="00D312AF"/>
    <w:rsid w:val="00D472E2"/>
    <w:rsid w:val="00D50108"/>
    <w:rsid w:val="00D63B2F"/>
    <w:rsid w:val="00D65F25"/>
    <w:rsid w:val="00D7029A"/>
    <w:rsid w:val="00D81B40"/>
    <w:rsid w:val="00D8436C"/>
    <w:rsid w:val="00D85B7C"/>
    <w:rsid w:val="00D971EC"/>
    <w:rsid w:val="00DA70A5"/>
    <w:rsid w:val="00DB5BC0"/>
    <w:rsid w:val="00DD0EE5"/>
    <w:rsid w:val="00DD3540"/>
    <w:rsid w:val="00DF0EBA"/>
    <w:rsid w:val="00DF203E"/>
    <w:rsid w:val="00DF3FC9"/>
    <w:rsid w:val="00DF5C8F"/>
    <w:rsid w:val="00E03922"/>
    <w:rsid w:val="00E051D4"/>
    <w:rsid w:val="00E273F4"/>
    <w:rsid w:val="00E3482B"/>
    <w:rsid w:val="00E453F4"/>
    <w:rsid w:val="00E85325"/>
    <w:rsid w:val="00EB0C01"/>
    <w:rsid w:val="00EB121D"/>
    <w:rsid w:val="00EC404C"/>
    <w:rsid w:val="00ED0B03"/>
    <w:rsid w:val="00EE010B"/>
    <w:rsid w:val="00EE621A"/>
    <w:rsid w:val="00EF0DE6"/>
    <w:rsid w:val="00F40F3E"/>
    <w:rsid w:val="00F635DD"/>
    <w:rsid w:val="00F63B74"/>
    <w:rsid w:val="00F84F4C"/>
    <w:rsid w:val="00FA143D"/>
    <w:rsid w:val="00FE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F40A7"/>
  <w15:docId w15:val="{8BA08F38-255A-4679-97F2-75C8772E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8D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DE6"/>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EF0DE6"/>
  </w:style>
  <w:style w:type="paragraph" w:styleId="Footer">
    <w:name w:val="footer"/>
    <w:basedOn w:val="Normal"/>
    <w:link w:val="FooterChar"/>
    <w:uiPriority w:val="99"/>
    <w:unhideWhenUsed/>
    <w:rsid w:val="00EF0DE6"/>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EF0DE6"/>
  </w:style>
  <w:style w:type="paragraph" w:styleId="BalloonText">
    <w:name w:val="Balloon Text"/>
    <w:basedOn w:val="Normal"/>
    <w:link w:val="BalloonTextChar"/>
    <w:uiPriority w:val="99"/>
    <w:semiHidden/>
    <w:unhideWhenUsed/>
    <w:rsid w:val="00EF0DE6"/>
    <w:rPr>
      <w:rFonts w:ascii="Tahoma" w:hAnsi="Tahoma" w:cs="Tahoma"/>
      <w:sz w:val="16"/>
      <w:szCs w:val="16"/>
    </w:rPr>
  </w:style>
  <w:style w:type="character" w:customStyle="1" w:styleId="BalloonTextChar">
    <w:name w:val="Balloon Text Char"/>
    <w:basedOn w:val="DefaultParagraphFont"/>
    <w:link w:val="BalloonText"/>
    <w:uiPriority w:val="99"/>
    <w:semiHidden/>
    <w:rsid w:val="00EF0DE6"/>
    <w:rPr>
      <w:rFonts w:ascii="Tahoma" w:hAnsi="Tahoma" w:cs="Tahoma"/>
      <w:sz w:val="16"/>
      <w:szCs w:val="16"/>
    </w:rPr>
  </w:style>
  <w:style w:type="character" w:styleId="Hyperlink">
    <w:name w:val="Hyperlink"/>
    <w:basedOn w:val="DefaultParagraphFont"/>
    <w:uiPriority w:val="99"/>
    <w:unhideWhenUsed/>
    <w:rsid w:val="005F49B1"/>
    <w:rPr>
      <w:color w:val="0000FF" w:themeColor="hyperlink"/>
      <w:u w:val="single"/>
    </w:rPr>
  </w:style>
  <w:style w:type="paragraph" w:styleId="NormalWeb">
    <w:name w:val="Normal (Web)"/>
    <w:basedOn w:val="Normal"/>
    <w:uiPriority w:val="99"/>
    <w:semiHidden/>
    <w:unhideWhenUsed/>
    <w:rsid w:val="00126A63"/>
    <w:pPr>
      <w:spacing w:before="100" w:beforeAutospacing="1" w:after="100" w:afterAutospacing="1"/>
    </w:pPr>
  </w:style>
  <w:style w:type="paragraph" w:styleId="ListParagraph">
    <w:name w:val="List Paragraph"/>
    <w:basedOn w:val="Normal"/>
    <w:uiPriority w:val="34"/>
    <w:qFormat/>
    <w:rsid w:val="00B61B67"/>
    <w:pPr>
      <w:ind w:left="720"/>
      <w:contextualSpacing/>
    </w:pPr>
  </w:style>
  <w:style w:type="table" w:styleId="TableGrid">
    <w:name w:val="Table Grid"/>
    <w:basedOn w:val="TableNormal"/>
    <w:uiPriority w:val="59"/>
    <w:rsid w:val="004F6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lue1">
    <w:name w:val="body-text-blue1"/>
    <w:basedOn w:val="DefaultParagraphFont"/>
    <w:rsid w:val="004F62B9"/>
    <w:rPr>
      <w:rFonts w:ascii="Arial" w:hAnsi="Arial" w:cs="Arial" w:hint="default"/>
      <w:b w:val="0"/>
      <w:bCs w:val="0"/>
      <w:i w:val="0"/>
      <w:iCs w:val="0"/>
      <w:caps w:val="0"/>
      <w:color w:val="003366"/>
      <w:sz w:val="18"/>
      <w:szCs w:val="18"/>
    </w:rPr>
  </w:style>
  <w:style w:type="character" w:customStyle="1" w:styleId="apple-converted-space">
    <w:name w:val="apple-converted-space"/>
    <w:basedOn w:val="DefaultParagraphFont"/>
    <w:rsid w:val="007746FE"/>
  </w:style>
  <w:style w:type="table" w:styleId="LightShading-Accent1">
    <w:name w:val="Light Shading Accent 1"/>
    <w:basedOn w:val="TableNormal"/>
    <w:uiPriority w:val="60"/>
    <w:rsid w:val="00B9558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B9558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68565">
      <w:bodyDiv w:val="1"/>
      <w:marLeft w:val="0"/>
      <w:marRight w:val="0"/>
      <w:marTop w:val="0"/>
      <w:marBottom w:val="0"/>
      <w:divBdr>
        <w:top w:val="none" w:sz="0" w:space="0" w:color="auto"/>
        <w:left w:val="none" w:sz="0" w:space="0" w:color="auto"/>
        <w:bottom w:val="none" w:sz="0" w:space="0" w:color="auto"/>
        <w:right w:val="none" w:sz="0" w:space="0" w:color="auto"/>
      </w:divBdr>
    </w:div>
    <w:div w:id="333842140">
      <w:bodyDiv w:val="1"/>
      <w:marLeft w:val="0"/>
      <w:marRight w:val="0"/>
      <w:marTop w:val="0"/>
      <w:marBottom w:val="0"/>
      <w:divBdr>
        <w:top w:val="none" w:sz="0" w:space="0" w:color="auto"/>
        <w:left w:val="none" w:sz="0" w:space="0" w:color="auto"/>
        <w:bottom w:val="none" w:sz="0" w:space="0" w:color="auto"/>
        <w:right w:val="none" w:sz="0" w:space="0" w:color="auto"/>
      </w:divBdr>
    </w:div>
    <w:div w:id="435367762">
      <w:bodyDiv w:val="1"/>
      <w:marLeft w:val="0"/>
      <w:marRight w:val="0"/>
      <w:marTop w:val="0"/>
      <w:marBottom w:val="0"/>
      <w:divBdr>
        <w:top w:val="none" w:sz="0" w:space="0" w:color="auto"/>
        <w:left w:val="none" w:sz="0" w:space="0" w:color="auto"/>
        <w:bottom w:val="none" w:sz="0" w:space="0" w:color="auto"/>
        <w:right w:val="none" w:sz="0" w:space="0" w:color="auto"/>
      </w:divBdr>
    </w:div>
    <w:div w:id="577904003">
      <w:bodyDiv w:val="1"/>
      <w:marLeft w:val="0"/>
      <w:marRight w:val="0"/>
      <w:marTop w:val="0"/>
      <w:marBottom w:val="0"/>
      <w:divBdr>
        <w:top w:val="none" w:sz="0" w:space="0" w:color="auto"/>
        <w:left w:val="none" w:sz="0" w:space="0" w:color="auto"/>
        <w:bottom w:val="none" w:sz="0" w:space="0" w:color="auto"/>
        <w:right w:val="none" w:sz="0" w:space="0" w:color="auto"/>
      </w:divBdr>
    </w:div>
    <w:div w:id="719860442">
      <w:bodyDiv w:val="1"/>
      <w:marLeft w:val="0"/>
      <w:marRight w:val="0"/>
      <w:marTop w:val="0"/>
      <w:marBottom w:val="0"/>
      <w:divBdr>
        <w:top w:val="none" w:sz="0" w:space="0" w:color="auto"/>
        <w:left w:val="none" w:sz="0" w:space="0" w:color="auto"/>
        <w:bottom w:val="none" w:sz="0" w:space="0" w:color="auto"/>
        <w:right w:val="none" w:sz="0" w:space="0" w:color="auto"/>
      </w:divBdr>
    </w:div>
    <w:div w:id="880749949">
      <w:bodyDiv w:val="1"/>
      <w:marLeft w:val="0"/>
      <w:marRight w:val="0"/>
      <w:marTop w:val="0"/>
      <w:marBottom w:val="0"/>
      <w:divBdr>
        <w:top w:val="none" w:sz="0" w:space="0" w:color="auto"/>
        <w:left w:val="none" w:sz="0" w:space="0" w:color="auto"/>
        <w:bottom w:val="none" w:sz="0" w:space="0" w:color="auto"/>
        <w:right w:val="none" w:sz="0" w:space="0" w:color="auto"/>
      </w:divBdr>
    </w:div>
    <w:div w:id="1094665774">
      <w:bodyDiv w:val="1"/>
      <w:marLeft w:val="0"/>
      <w:marRight w:val="0"/>
      <w:marTop w:val="0"/>
      <w:marBottom w:val="0"/>
      <w:divBdr>
        <w:top w:val="none" w:sz="0" w:space="0" w:color="auto"/>
        <w:left w:val="none" w:sz="0" w:space="0" w:color="auto"/>
        <w:bottom w:val="none" w:sz="0" w:space="0" w:color="auto"/>
        <w:right w:val="none" w:sz="0" w:space="0" w:color="auto"/>
      </w:divBdr>
    </w:div>
    <w:div w:id="1179273904">
      <w:bodyDiv w:val="1"/>
      <w:marLeft w:val="0"/>
      <w:marRight w:val="0"/>
      <w:marTop w:val="0"/>
      <w:marBottom w:val="0"/>
      <w:divBdr>
        <w:top w:val="none" w:sz="0" w:space="0" w:color="auto"/>
        <w:left w:val="none" w:sz="0" w:space="0" w:color="auto"/>
        <w:bottom w:val="none" w:sz="0" w:space="0" w:color="auto"/>
        <w:right w:val="none" w:sz="0" w:space="0" w:color="auto"/>
      </w:divBdr>
    </w:div>
    <w:div w:id="1681195733">
      <w:bodyDiv w:val="1"/>
      <w:marLeft w:val="0"/>
      <w:marRight w:val="0"/>
      <w:marTop w:val="0"/>
      <w:marBottom w:val="0"/>
      <w:divBdr>
        <w:top w:val="none" w:sz="0" w:space="0" w:color="auto"/>
        <w:left w:val="none" w:sz="0" w:space="0" w:color="auto"/>
        <w:bottom w:val="none" w:sz="0" w:space="0" w:color="auto"/>
        <w:right w:val="none" w:sz="0" w:space="0" w:color="auto"/>
      </w:divBdr>
    </w:div>
    <w:div w:id="1707018834">
      <w:bodyDiv w:val="1"/>
      <w:marLeft w:val="0"/>
      <w:marRight w:val="0"/>
      <w:marTop w:val="0"/>
      <w:marBottom w:val="0"/>
      <w:divBdr>
        <w:top w:val="none" w:sz="0" w:space="0" w:color="auto"/>
        <w:left w:val="none" w:sz="0" w:space="0" w:color="auto"/>
        <w:bottom w:val="none" w:sz="0" w:space="0" w:color="auto"/>
        <w:right w:val="none" w:sz="0" w:space="0" w:color="auto"/>
      </w:divBdr>
    </w:div>
    <w:div w:id="2105150774">
      <w:bodyDiv w:val="1"/>
      <w:marLeft w:val="0"/>
      <w:marRight w:val="0"/>
      <w:marTop w:val="0"/>
      <w:marBottom w:val="0"/>
      <w:divBdr>
        <w:top w:val="none" w:sz="0" w:space="0" w:color="auto"/>
        <w:left w:val="none" w:sz="0" w:space="0" w:color="auto"/>
        <w:bottom w:val="none" w:sz="0" w:space="0" w:color="auto"/>
        <w:right w:val="none" w:sz="0" w:space="0" w:color="auto"/>
      </w:divBdr>
    </w:div>
    <w:div w:id="212569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Trading%20-%20F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775E2-758D-4301-805A-4BD9F3F2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12</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Nendza</dc:creator>
  <cp:lastModifiedBy>Lena Davila</cp:lastModifiedBy>
  <cp:revision>4</cp:revision>
  <cp:lastPrinted>2018-11-28T17:36:00Z</cp:lastPrinted>
  <dcterms:created xsi:type="dcterms:W3CDTF">2021-05-19T19:13:00Z</dcterms:created>
  <dcterms:modified xsi:type="dcterms:W3CDTF">2021-05-19T19:23:00Z</dcterms:modified>
</cp:coreProperties>
</file>